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1E0" w:firstRow="1" w:lastRow="1" w:firstColumn="1" w:lastColumn="1" w:noHBand="0" w:noVBand="0"/>
      </w:tblPr>
      <w:tblGrid>
        <w:gridCol w:w="3478"/>
        <w:gridCol w:w="5986"/>
      </w:tblGrid>
      <w:tr w:rsidR="00305411" w:rsidRPr="00305411" w:rsidTr="00757D08">
        <w:trPr>
          <w:trHeight w:val="1105"/>
        </w:trPr>
        <w:tc>
          <w:tcPr>
            <w:tcW w:w="3478" w:type="dxa"/>
            <w:shd w:val="clear" w:color="auto" w:fill="auto"/>
          </w:tcPr>
          <w:p w:rsidR="007A53E5" w:rsidRPr="00305411" w:rsidRDefault="007A53E5" w:rsidP="0009367C">
            <w:pPr>
              <w:rPr>
                <w:b/>
              </w:rPr>
            </w:pPr>
            <w:r w:rsidRPr="00305411">
              <w:rPr>
                <w:b/>
              </w:rPr>
              <w:t>TỈNH ỦY QUẢNG NAM</w:t>
            </w:r>
          </w:p>
          <w:p w:rsidR="007A53E5" w:rsidRPr="00305411" w:rsidRDefault="007A53E5" w:rsidP="0009367C">
            <w:pPr>
              <w:jc w:val="center"/>
            </w:pPr>
            <w:r w:rsidRPr="00305411">
              <w:t>*</w:t>
            </w:r>
          </w:p>
          <w:p w:rsidR="007A53E5" w:rsidRPr="00305411" w:rsidRDefault="007A53E5" w:rsidP="0009367C">
            <w:pPr>
              <w:jc w:val="center"/>
            </w:pPr>
            <w:r w:rsidRPr="00305411">
              <w:t xml:space="preserve">Số   </w:t>
            </w:r>
            <w:r w:rsidR="00233FF2" w:rsidRPr="00305411">
              <w:t xml:space="preserve">  </w:t>
            </w:r>
            <w:r w:rsidRPr="00305411">
              <w:t xml:space="preserve">   -NQ/TU</w:t>
            </w:r>
          </w:p>
          <w:p w:rsidR="007A53E5" w:rsidRPr="00305411" w:rsidRDefault="00757D08" w:rsidP="0009367C">
            <w:pPr>
              <w:jc w:val="center"/>
              <w:rPr>
                <w:i/>
                <w:lang w:val="vi-VN"/>
              </w:rPr>
            </w:pPr>
            <w:r w:rsidRPr="00305411">
              <w:rPr>
                <w:i/>
                <w:lang w:val="vi-VN"/>
              </w:rPr>
              <w:t xml:space="preserve">Dự thảo </w:t>
            </w:r>
          </w:p>
          <w:p w:rsidR="00757D08" w:rsidRPr="00305411" w:rsidRDefault="00757D08" w:rsidP="0009367C">
            <w:pPr>
              <w:jc w:val="center"/>
              <w:rPr>
                <w:i/>
                <w:lang w:val="vi-VN"/>
              </w:rPr>
            </w:pPr>
          </w:p>
        </w:tc>
        <w:tc>
          <w:tcPr>
            <w:tcW w:w="5986" w:type="dxa"/>
            <w:shd w:val="clear" w:color="auto" w:fill="auto"/>
          </w:tcPr>
          <w:p w:rsidR="007A53E5" w:rsidRPr="00305411" w:rsidRDefault="007A53E5" w:rsidP="0009367C">
            <w:pPr>
              <w:ind w:right="-1"/>
              <w:jc w:val="right"/>
              <w:rPr>
                <w:b/>
                <w:sz w:val="30"/>
                <w:szCs w:val="30"/>
              </w:rPr>
            </w:pPr>
            <w:r w:rsidRPr="00305411">
              <w:rPr>
                <w:b/>
              </w:rPr>
              <w:t xml:space="preserve">      </w:t>
            </w:r>
            <w:r w:rsidRPr="00305411">
              <w:rPr>
                <w:b/>
                <w:sz w:val="30"/>
                <w:szCs w:val="30"/>
              </w:rPr>
              <w:t>ĐẢNG CỘNG SẢN VIỆT NAM</w:t>
            </w:r>
          </w:p>
          <w:p w:rsidR="007A53E5" w:rsidRPr="00305411" w:rsidRDefault="00757D08" w:rsidP="0009367C">
            <w:pPr>
              <w:jc w:val="right"/>
              <w:rPr>
                <w:i/>
              </w:rPr>
            </w:pPr>
            <w:r w:rsidRPr="00305411">
              <w:rPr>
                <w:i/>
                <w:noProof/>
              </w:rPr>
              <mc:AlternateContent>
                <mc:Choice Requires="wps">
                  <w:drawing>
                    <wp:anchor distT="0" distB="0" distL="114300" distR="114300" simplePos="0" relativeHeight="251657216" behindDoc="0" locked="0" layoutInCell="1" allowOverlap="1" wp14:anchorId="4CFC62D5" wp14:editId="096858A1">
                      <wp:simplePos x="0" y="0"/>
                      <wp:positionH relativeFrom="column">
                        <wp:posOffset>1069975</wp:posOffset>
                      </wp:positionH>
                      <wp:positionV relativeFrom="paragraph">
                        <wp:posOffset>13335</wp:posOffset>
                      </wp:positionV>
                      <wp:extent cx="25755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2575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47DA3F"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84.25pt,1.05pt" to="287.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" strokecolor="#4579b8 [3044]"/>
                  </w:pict>
                </mc:Fallback>
              </mc:AlternateContent>
            </w:r>
            <w:r w:rsidR="007A53E5" w:rsidRPr="00305411">
              <w:rPr>
                <w:i/>
              </w:rPr>
              <w:t xml:space="preserve">   </w:t>
            </w:r>
          </w:p>
          <w:p w:rsidR="007A53E5" w:rsidRPr="00305411" w:rsidRDefault="007A53E5" w:rsidP="00A1533C">
            <w:pPr>
              <w:jc w:val="right"/>
              <w:rPr>
                <w:i/>
              </w:rPr>
            </w:pPr>
            <w:r w:rsidRPr="00305411">
              <w:rPr>
                <w:i/>
              </w:rPr>
              <w:t xml:space="preserve">       Quảng Nam, ngày       tháng</w:t>
            </w:r>
            <w:r w:rsidR="00757D08" w:rsidRPr="00305411">
              <w:rPr>
                <w:i/>
                <w:lang w:val="vi-VN"/>
              </w:rPr>
              <w:t xml:space="preserve"> 1</w:t>
            </w:r>
            <w:r w:rsidR="00A1533C" w:rsidRPr="00305411">
              <w:rPr>
                <w:i/>
              </w:rPr>
              <w:t>2</w:t>
            </w:r>
            <w:r w:rsidRPr="00305411">
              <w:rPr>
                <w:i/>
              </w:rPr>
              <w:t xml:space="preserve"> năm 2023</w:t>
            </w:r>
          </w:p>
        </w:tc>
      </w:tr>
    </w:tbl>
    <w:p w:rsidR="007A53E5" w:rsidRPr="00305411" w:rsidRDefault="007A53E5" w:rsidP="0009367C">
      <w:pPr>
        <w:jc w:val="center"/>
        <w:rPr>
          <w:b/>
          <w:sz w:val="32"/>
          <w:szCs w:val="32"/>
        </w:rPr>
      </w:pPr>
      <w:r w:rsidRPr="00305411">
        <w:rPr>
          <w:b/>
          <w:sz w:val="32"/>
          <w:szCs w:val="32"/>
        </w:rPr>
        <w:t>NGHỊ QUYẾT</w:t>
      </w:r>
    </w:p>
    <w:p w:rsidR="007A53E5" w:rsidRPr="00305411" w:rsidRDefault="007A53E5" w:rsidP="0009367C">
      <w:pPr>
        <w:jc w:val="center"/>
      </w:pPr>
      <w:r w:rsidRPr="00305411">
        <w:t>HỘI NGHỊ TỈNH ỦY LẦN THỨ 14, KHÓA XXII</w:t>
      </w:r>
    </w:p>
    <w:p w:rsidR="00C46791" w:rsidRPr="00305411" w:rsidRDefault="007A53E5" w:rsidP="0009367C">
      <w:pPr>
        <w:jc w:val="center"/>
        <w:rPr>
          <w:b/>
        </w:rPr>
      </w:pPr>
      <w:r w:rsidRPr="00305411">
        <w:rPr>
          <w:b/>
        </w:rPr>
        <w:t xml:space="preserve">về nâng cao chất lượng, hiệu quả công tác dân vận </w:t>
      </w:r>
    </w:p>
    <w:p w:rsidR="007A53E5" w:rsidRPr="00305411" w:rsidRDefault="007A53E5" w:rsidP="0009367C">
      <w:pPr>
        <w:jc w:val="center"/>
        <w:rPr>
          <w:b/>
        </w:rPr>
      </w:pPr>
      <w:r w:rsidRPr="00305411">
        <w:rPr>
          <w:b/>
        </w:rPr>
        <w:t>trên địa bàn tỉnh</w:t>
      </w:r>
      <w:r w:rsidR="00CC53A9" w:rsidRPr="00305411">
        <w:rPr>
          <w:b/>
        </w:rPr>
        <w:t xml:space="preserve"> Quảng Nam</w:t>
      </w:r>
      <w:r w:rsidRPr="00305411">
        <w:rPr>
          <w:b/>
        </w:rPr>
        <w:t xml:space="preserve"> trong tình hình mới</w:t>
      </w:r>
    </w:p>
    <w:p w:rsidR="00AC2975" w:rsidRPr="00305411" w:rsidRDefault="00CC53A9" w:rsidP="0009367C">
      <w:pPr>
        <w:jc w:val="center"/>
        <w:rPr>
          <w:b/>
        </w:rPr>
      </w:pPr>
      <w:r w:rsidRPr="00305411">
        <w:rPr>
          <w:b/>
        </w:rPr>
        <w:t>-----</w:t>
      </w:r>
    </w:p>
    <w:p w:rsidR="0009367C" w:rsidRPr="00305411" w:rsidRDefault="0009367C" w:rsidP="0009367C">
      <w:pPr>
        <w:ind w:right="54" w:firstLine="567"/>
        <w:jc w:val="both"/>
        <w:rPr>
          <w:b/>
          <w:sz w:val="29"/>
          <w:szCs w:val="29"/>
        </w:rPr>
      </w:pPr>
    </w:p>
    <w:p w:rsidR="005C47BB" w:rsidRPr="00305411" w:rsidRDefault="007A53E5" w:rsidP="0009367C">
      <w:pPr>
        <w:ind w:right="54" w:firstLine="567"/>
        <w:jc w:val="both"/>
        <w:rPr>
          <w:b/>
          <w:sz w:val="29"/>
          <w:szCs w:val="29"/>
        </w:rPr>
      </w:pPr>
      <w:r w:rsidRPr="00305411">
        <w:rPr>
          <w:b/>
          <w:sz w:val="29"/>
          <w:szCs w:val="29"/>
        </w:rPr>
        <w:t>I.</w:t>
      </w:r>
      <w:r w:rsidRPr="00305411">
        <w:rPr>
          <w:sz w:val="29"/>
          <w:szCs w:val="29"/>
        </w:rPr>
        <w:t xml:space="preserve"> </w:t>
      </w:r>
      <w:r w:rsidRPr="00305411">
        <w:rPr>
          <w:b/>
          <w:sz w:val="29"/>
          <w:szCs w:val="29"/>
        </w:rPr>
        <w:t>TÌNH HÌNH VÀ NGUYÊN NHÂN</w:t>
      </w:r>
    </w:p>
    <w:p w:rsidR="005C47BB" w:rsidRPr="00305411" w:rsidRDefault="007A53E5" w:rsidP="00305411">
      <w:pPr>
        <w:spacing w:before="120" w:line="340" w:lineRule="exact"/>
        <w:ind w:right="57" w:firstLine="567"/>
        <w:jc w:val="both"/>
        <w:rPr>
          <w:b/>
          <w:sz w:val="29"/>
          <w:szCs w:val="29"/>
        </w:rPr>
      </w:pPr>
      <w:r w:rsidRPr="00305411">
        <w:rPr>
          <w:bCs/>
          <w:iCs/>
          <w:spacing w:val="4"/>
          <w:sz w:val="29"/>
          <w:szCs w:val="29"/>
        </w:rPr>
        <w:t>Trong những năm qua,</w:t>
      </w:r>
      <w:r w:rsidR="00CC53A9" w:rsidRPr="00305411">
        <w:rPr>
          <w:bCs/>
          <w:iCs/>
          <w:spacing w:val="4"/>
          <w:sz w:val="29"/>
          <w:szCs w:val="29"/>
        </w:rPr>
        <w:t xml:space="preserve"> </w:t>
      </w:r>
      <w:r w:rsidR="00C66F13" w:rsidRPr="00305411">
        <w:rPr>
          <w:bCs/>
          <w:iCs/>
          <w:spacing w:val="4"/>
          <w:sz w:val="29"/>
          <w:szCs w:val="29"/>
        </w:rPr>
        <w:t>c</w:t>
      </w:r>
      <w:r w:rsidR="00CC53A9" w:rsidRPr="00305411">
        <w:rPr>
          <w:bCs/>
          <w:iCs/>
          <w:spacing w:val="4"/>
          <w:sz w:val="29"/>
          <w:szCs w:val="29"/>
          <w:lang w:val="vi-VN"/>
        </w:rPr>
        <w:t xml:space="preserve">ác </w:t>
      </w:r>
      <w:r w:rsidR="00CC53A9" w:rsidRPr="00305411">
        <w:rPr>
          <w:bCs/>
          <w:iCs/>
          <w:spacing w:val="4"/>
          <w:sz w:val="29"/>
          <w:szCs w:val="29"/>
          <w:lang w:val="de-DE"/>
        </w:rPr>
        <w:t>cấp ủy</w:t>
      </w:r>
      <w:r w:rsidR="00C46791" w:rsidRPr="00305411">
        <w:rPr>
          <w:bCs/>
          <w:iCs/>
          <w:spacing w:val="4"/>
          <w:sz w:val="29"/>
          <w:szCs w:val="29"/>
          <w:lang w:val="de-DE"/>
        </w:rPr>
        <w:t xml:space="preserve"> đảng</w:t>
      </w:r>
      <w:r w:rsidR="00CC53A9" w:rsidRPr="00305411">
        <w:rPr>
          <w:bCs/>
          <w:iCs/>
          <w:spacing w:val="4"/>
          <w:sz w:val="29"/>
          <w:szCs w:val="29"/>
          <w:lang w:val="de-DE"/>
        </w:rPr>
        <w:t xml:space="preserve">, chính quyền </w:t>
      </w:r>
      <w:r w:rsidR="00391071" w:rsidRPr="00305411">
        <w:rPr>
          <w:bCs/>
          <w:iCs/>
          <w:spacing w:val="4"/>
          <w:sz w:val="29"/>
          <w:szCs w:val="29"/>
          <w:lang w:val="vi-VN"/>
        </w:rPr>
        <w:t xml:space="preserve">trên địa bàn tỉnh </w:t>
      </w:r>
      <w:r w:rsidR="00CC53A9" w:rsidRPr="00305411">
        <w:rPr>
          <w:bCs/>
          <w:iCs/>
          <w:spacing w:val="4"/>
          <w:sz w:val="29"/>
          <w:szCs w:val="29"/>
          <w:lang w:val="de-DE"/>
        </w:rPr>
        <w:t xml:space="preserve">đã tập trung </w:t>
      </w:r>
      <w:r w:rsidR="00CC53A9" w:rsidRPr="00305411">
        <w:rPr>
          <w:bCs/>
          <w:iCs/>
          <w:spacing w:val="4"/>
          <w:sz w:val="29"/>
          <w:szCs w:val="29"/>
          <w:lang w:val="vi-VN"/>
        </w:rPr>
        <w:t>lãnh đạo, chỉ đạo,</w:t>
      </w:r>
      <w:r w:rsidR="00CC53A9" w:rsidRPr="00305411">
        <w:rPr>
          <w:bCs/>
          <w:iCs/>
          <w:spacing w:val="4"/>
          <w:sz w:val="29"/>
          <w:szCs w:val="29"/>
        </w:rPr>
        <w:t xml:space="preserve"> cụ thể hóa và</w:t>
      </w:r>
      <w:r w:rsidR="00CC53A9" w:rsidRPr="00305411">
        <w:rPr>
          <w:bCs/>
          <w:iCs/>
          <w:spacing w:val="4"/>
          <w:sz w:val="29"/>
          <w:szCs w:val="29"/>
          <w:lang w:val="vi-VN"/>
        </w:rPr>
        <w:t xml:space="preserve"> ban hành </w:t>
      </w:r>
      <w:r w:rsidR="00CC53A9" w:rsidRPr="00305411">
        <w:rPr>
          <w:bCs/>
          <w:iCs/>
          <w:spacing w:val="4"/>
          <w:sz w:val="29"/>
          <w:szCs w:val="29"/>
        </w:rPr>
        <w:t>nhiề</w:t>
      </w:r>
      <w:r w:rsidR="00486BA2" w:rsidRPr="00305411">
        <w:rPr>
          <w:bCs/>
          <w:iCs/>
          <w:spacing w:val="4"/>
          <w:sz w:val="29"/>
          <w:szCs w:val="29"/>
        </w:rPr>
        <w:t>u văn bản quan trọng gắn với</w:t>
      </w:r>
      <w:r w:rsidR="00CC53A9" w:rsidRPr="00305411">
        <w:rPr>
          <w:bCs/>
          <w:iCs/>
          <w:spacing w:val="4"/>
          <w:sz w:val="29"/>
          <w:szCs w:val="29"/>
        </w:rPr>
        <w:t xml:space="preserve"> đổi mới nội dung, phương thức</w:t>
      </w:r>
      <w:r w:rsidR="00CC53A9" w:rsidRPr="00305411">
        <w:rPr>
          <w:bCs/>
          <w:iCs/>
          <w:spacing w:val="4"/>
          <w:sz w:val="29"/>
          <w:szCs w:val="29"/>
          <w:lang w:val="vi-VN"/>
        </w:rPr>
        <w:t xml:space="preserve"> lãnh đạo</w:t>
      </w:r>
      <w:r w:rsidR="00CC53A9" w:rsidRPr="00305411">
        <w:rPr>
          <w:bCs/>
          <w:iCs/>
          <w:spacing w:val="4"/>
          <w:sz w:val="29"/>
          <w:szCs w:val="29"/>
        </w:rPr>
        <w:t>, tổ chức thực hiện</w:t>
      </w:r>
      <w:r w:rsidR="00CC53A9" w:rsidRPr="00305411">
        <w:rPr>
          <w:bCs/>
          <w:iCs/>
          <w:spacing w:val="4"/>
          <w:sz w:val="29"/>
          <w:szCs w:val="29"/>
          <w:lang w:val="vi-VN"/>
        </w:rPr>
        <w:t xml:space="preserve"> đối </w:t>
      </w:r>
      <w:r w:rsidR="00CC53A9" w:rsidRPr="00305411">
        <w:rPr>
          <w:bCs/>
          <w:iCs/>
          <w:spacing w:val="4"/>
          <w:sz w:val="29"/>
          <w:szCs w:val="29"/>
        </w:rPr>
        <w:t>với</w:t>
      </w:r>
      <w:r w:rsidR="00CC53A9" w:rsidRPr="00305411">
        <w:rPr>
          <w:bCs/>
          <w:iCs/>
          <w:spacing w:val="4"/>
          <w:sz w:val="29"/>
          <w:szCs w:val="29"/>
          <w:lang w:val="vi-VN"/>
        </w:rPr>
        <w:t xml:space="preserve"> công tác dân vận</w:t>
      </w:r>
      <w:r w:rsidR="00486BA2" w:rsidRPr="00305411">
        <w:rPr>
          <w:bCs/>
          <w:iCs/>
          <w:spacing w:val="4"/>
          <w:sz w:val="29"/>
          <w:szCs w:val="29"/>
        </w:rPr>
        <w:t xml:space="preserve"> của hệ thống chính trị (HTCT)</w:t>
      </w:r>
      <w:r w:rsidR="00CC53A9" w:rsidRPr="00305411">
        <w:rPr>
          <w:bCs/>
          <w:iCs/>
          <w:spacing w:val="4"/>
          <w:sz w:val="29"/>
          <w:szCs w:val="29"/>
          <w:lang w:val="vi-VN"/>
        </w:rPr>
        <w:t>.</w:t>
      </w:r>
      <w:r w:rsidR="00CC53A9" w:rsidRPr="00305411">
        <w:rPr>
          <w:bCs/>
          <w:iCs/>
          <w:spacing w:val="4"/>
          <w:sz w:val="29"/>
          <w:szCs w:val="29"/>
        </w:rPr>
        <w:t xml:space="preserve"> Mặt trận Tổ quốc (MTTQ) Việt Nam, các tổ chức chính trị - xã hội (</w:t>
      </w:r>
      <w:r w:rsidR="00143720" w:rsidRPr="00305411">
        <w:rPr>
          <w:bCs/>
          <w:iCs/>
          <w:spacing w:val="4"/>
          <w:sz w:val="29"/>
          <w:szCs w:val="29"/>
        </w:rPr>
        <w:t>CT-XH) ngày càng khẳng định</w:t>
      </w:r>
      <w:r w:rsidR="00CC53A9" w:rsidRPr="00305411">
        <w:rPr>
          <w:bCs/>
          <w:iCs/>
          <w:spacing w:val="4"/>
          <w:sz w:val="29"/>
          <w:szCs w:val="29"/>
        </w:rPr>
        <w:t xml:space="preserve"> vị trí, vai trò của </w:t>
      </w:r>
      <w:r w:rsidR="009D4C5B" w:rsidRPr="00305411">
        <w:rPr>
          <w:bCs/>
          <w:iCs/>
          <w:spacing w:val="4"/>
          <w:sz w:val="29"/>
          <w:szCs w:val="29"/>
        </w:rPr>
        <w:t xml:space="preserve">từng </w:t>
      </w:r>
      <w:r w:rsidR="00CC53A9" w:rsidRPr="00305411">
        <w:rPr>
          <w:bCs/>
          <w:iCs/>
          <w:spacing w:val="4"/>
          <w:sz w:val="29"/>
          <w:szCs w:val="29"/>
        </w:rPr>
        <w:t>tổ chức trong hoạt động thực tiễn</w:t>
      </w:r>
      <w:r w:rsidR="00486BA2" w:rsidRPr="00305411">
        <w:rPr>
          <w:bCs/>
          <w:iCs/>
          <w:spacing w:val="4"/>
          <w:sz w:val="29"/>
          <w:szCs w:val="29"/>
        </w:rPr>
        <w:t xml:space="preserve">. </w:t>
      </w:r>
      <w:r w:rsidRPr="00305411">
        <w:rPr>
          <w:bCs/>
          <w:iCs/>
          <w:spacing w:val="4"/>
          <w:sz w:val="29"/>
          <w:szCs w:val="29"/>
          <w:lang w:val="vi-VN"/>
        </w:rPr>
        <w:t>Nhân dân đ</w:t>
      </w:r>
      <w:r w:rsidRPr="00305411">
        <w:rPr>
          <w:bCs/>
          <w:iCs/>
          <w:spacing w:val="4"/>
          <w:sz w:val="29"/>
          <w:szCs w:val="29"/>
        </w:rPr>
        <w:t>ồng thuận, tin tưởng và</w:t>
      </w:r>
      <w:r w:rsidRPr="00305411">
        <w:rPr>
          <w:bCs/>
          <w:iCs/>
          <w:spacing w:val="4"/>
          <w:sz w:val="29"/>
          <w:szCs w:val="29"/>
          <w:lang w:val="vi-VN"/>
        </w:rPr>
        <w:t xml:space="preserve"> chấp hành tốt chủ trương</w:t>
      </w:r>
      <w:r w:rsidR="009D4C5B" w:rsidRPr="00305411">
        <w:rPr>
          <w:bCs/>
          <w:iCs/>
          <w:spacing w:val="4"/>
          <w:sz w:val="29"/>
          <w:szCs w:val="29"/>
        </w:rPr>
        <w:t>, đường lối</w:t>
      </w:r>
      <w:r w:rsidRPr="00305411">
        <w:rPr>
          <w:bCs/>
          <w:iCs/>
          <w:spacing w:val="4"/>
          <w:sz w:val="29"/>
          <w:szCs w:val="29"/>
          <w:lang w:val="vi-VN"/>
        </w:rPr>
        <w:t xml:space="preserve"> của Đảng, chính sách, pháp luật của Nhà nước;</w:t>
      </w:r>
      <w:r w:rsidRPr="00305411">
        <w:rPr>
          <w:bCs/>
          <w:iCs/>
          <w:spacing w:val="4"/>
          <w:sz w:val="29"/>
          <w:szCs w:val="29"/>
        </w:rPr>
        <w:t xml:space="preserve"> đồng tình, hưởng ứng và tích cực</w:t>
      </w:r>
      <w:r w:rsidRPr="00305411">
        <w:rPr>
          <w:bCs/>
          <w:iCs/>
          <w:spacing w:val="4"/>
          <w:sz w:val="29"/>
          <w:szCs w:val="29"/>
          <w:lang w:val="vi-VN"/>
        </w:rPr>
        <w:t xml:space="preserve"> tham gia </w:t>
      </w:r>
      <w:r w:rsidRPr="00305411">
        <w:rPr>
          <w:bCs/>
          <w:iCs/>
          <w:spacing w:val="4"/>
          <w:sz w:val="29"/>
          <w:szCs w:val="29"/>
        </w:rPr>
        <w:t>phát triển kinh tế - xã hội (KT</w:t>
      </w:r>
      <w:r w:rsidR="00FE55CE" w:rsidRPr="00305411">
        <w:rPr>
          <w:bCs/>
          <w:iCs/>
          <w:spacing w:val="4"/>
          <w:sz w:val="29"/>
          <w:szCs w:val="29"/>
        </w:rPr>
        <w:t>-</w:t>
      </w:r>
      <w:r w:rsidRPr="00305411">
        <w:rPr>
          <w:bCs/>
          <w:iCs/>
          <w:spacing w:val="4"/>
          <w:sz w:val="29"/>
          <w:szCs w:val="29"/>
        </w:rPr>
        <w:t xml:space="preserve">XH), </w:t>
      </w:r>
      <w:r w:rsidRPr="00305411">
        <w:rPr>
          <w:bCs/>
          <w:iCs/>
          <w:spacing w:val="4"/>
          <w:sz w:val="29"/>
          <w:szCs w:val="29"/>
          <w:lang w:val="vi-VN"/>
        </w:rPr>
        <w:t xml:space="preserve">các cuộc vận động, các </w:t>
      </w:r>
      <w:r w:rsidRPr="00305411">
        <w:rPr>
          <w:bCs/>
          <w:iCs/>
          <w:spacing w:val="4"/>
          <w:sz w:val="29"/>
          <w:szCs w:val="29"/>
        </w:rPr>
        <w:t>phong</w:t>
      </w:r>
      <w:r w:rsidR="00143720" w:rsidRPr="00305411">
        <w:rPr>
          <w:bCs/>
          <w:iCs/>
          <w:spacing w:val="4"/>
          <w:sz w:val="29"/>
          <w:szCs w:val="29"/>
        </w:rPr>
        <w:t xml:space="preserve"> trào thi đua yêu nước gắn với p</w:t>
      </w:r>
      <w:r w:rsidRPr="00305411">
        <w:rPr>
          <w:bCs/>
          <w:iCs/>
          <w:spacing w:val="4"/>
          <w:sz w:val="29"/>
          <w:szCs w:val="29"/>
        </w:rPr>
        <w:t>hong trào thi đua “Dân vận khéo”</w:t>
      </w:r>
      <w:r w:rsidR="00486BA2" w:rsidRPr="00305411">
        <w:rPr>
          <w:bCs/>
          <w:iCs/>
          <w:spacing w:val="4"/>
          <w:sz w:val="29"/>
          <w:szCs w:val="29"/>
        </w:rPr>
        <w:t>..</w:t>
      </w:r>
      <w:r w:rsidRPr="00305411">
        <w:rPr>
          <w:bCs/>
          <w:iCs/>
          <w:spacing w:val="4"/>
          <w:sz w:val="29"/>
          <w:szCs w:val="29"/>
        </w:rPr>
        <w:t xml:space="preserve">. Những kết quả trên </w:t>
      </w:r>
      <w:r w:rsidRPr="00305411">
        <w:rPr>
          <w:bCs/>
          <w:iCs/>
          <w:spacing w:val="4"/>
          <w:sz w:val="29"/>
          <w:szCs w:val="29"/>
          <w:lang w:val="nl-NL"/>
        </w:rPr>
        <w:t>góp phần phát huy dân chủ, tạo sự đồng thuận xã hội, tạo sức mạnh khối đại đoàn kết toàn dân tộc, thực hiện thắng lợi nhiệm vụ phát triển KT-XH của tỉnh</w:t>
      </w:r>
      <w:r w:rsidRPr="00305411">
        <w:rPr>
          <w:bCs/>
          <w:iCs/>
          <w:spacing w:val="4"/>
          <w:sz w:val="29"/>
          <w:szCs w:val="29"/>
          <w:vertAlign w:val="superscript"/>
          <w:lang w:val="nl-NL"/>
        </w:rPr>
        <w:footnoteReference w:id="1"/>
      </w:r>
      <w:r w:rsidRPr="00305411">
        <w:rPr>
          <w:bCs/>
          <w:iCs/>
          <w:spacing w:val="4"/>
          <w:sz w:val="29"/>
          <w:szCs w:val="29"/>
          <w:lang w:val="nl-NL"/>
        </w:rPr>
        <w:t>, giữ vững quốc</w:t>
      </w:r>
      <w:r w:rsidR="00767693" w:rsidRPr="00305411">
        <w:rPr>
          <w:bCs/>
          <w:iCs/>
          <w:spacing w:val="4"/>
          <w:sz w:val="29"/>
          <w:szCs w:val="29"/>
          <w:lang w:val="nl-NL"/>
        </w:rPr>
        <w:t xml:space="preserve"> phòng, an ninh (Q</w:t>
      </w:r>
      <w:r w:rsidRPr="00305411">
        <w:rPr>
          <w:bCs/>
          <w:iCs/>
          <w:spacing w:val="4"/>
          <w:sz w:val="29"/>
          <w:szCs w:val="29"/>
          <w:lang w:val="nl-NL"/>
        </w:rPr>
        <w:t>P</w:t>
      </w:r>
      <w:r w:rsidR="00767693" w:rsidRPr="00305411">
        <w:rPr>
          <w:bCs/>
          <w:iCs/>
          <w:spacing w:val="4"/>
          <w:sz w:val="29"/>
          <w:szCs w:val="29"/>
          <w:lang w:val="nl-NL"/>
        </w:rPr>
        <w:t>,</w:t>
      </w:r>
      <w:r w:rsidRPr="00305411">
        <w:rPr>
          <w:bCs/>
          <w:iCs/>
          <w:spacing w:val="4"/>
          <w:sz w:val="29"/>
          <w:szCs w:val="29"/>
          <w:lang w:val="nl-NL"/>
        </w:rPr>
        <w:t>AN</w:t>
      </w:r>
      <w:r w:rsidR="00767693" w:rsidRPr="00305411">
        <w:rPr>
          <w:bCs/>
          <w:iCs/>
          <w:spacing w:val="4"/>
          <w:sz w:val="29"/>
          <w:szCs w:val="29"/>
          <w:lang w:val="nl-NL"/>
        </w:rPr>
        <w:t>)</w:t>
      </w:r>
      <w:r w:rsidRPr="00305411">
        <w:rPr>
          <w:bCs/>
          <w:iCs/>
          <w:spacing w:val="4"/>
          <w:sz w:val="29"/>
          <w:szCs w:val="29"/>
          <w:lang w:val="nl-NL"/>
        </w:rPr>
        <w:t>, nâng cao đời sống vật chất, tinh thần của Nhân dân; củng cố vững chắc lòng tin của Nhân dân đối với Đảng, Nhà nước.</w:t>
      </w:r>
    </w:p>
    <w:p w:rsidR="005C47BB" w:rsidRPr="00305411" w:rsidRDefault="007A53E5" w:rsidP="00305411">
      <w:pPr>
        <w:spacing w:before="120" w:line="340" w:lineRule="exact"/>
        <w:ind w:right="54" w:firstLine="567"/>
        <w:jc w:val="both"/>
        <w:rPr>
          <w:b/>
          <w:sz w:val="29"/>
          <w:szCs w:val="29"/>
        </w:rPr>
      </w:pPr>
      <w:r w:rsidRPr="00305411">
        <w:rPr>
          <w:bCs/>
          <w:iCs/>
          <w:sz w:val="29"/>
          <w:szCs w:val="29"/>
        </w:rPr>
        <w:t xml:space="preserve">Tuy nhiên, trong quá trình lãnh đạo triển khai thực hiện, vẫn còn một số khó khăn, hạn chế tác động </w:t>
      </w:r>
      <w:r w:rsidR="00CC53A9" w:rsidRPr="00305411">
        <w:rPr>
          <w:bCs/>
          <w:iCs/>
          <w:sz w:val="29"/>
          <w:szCs w:val="29"/>
        </w:rPr>
        <w:t>đến</w:t>
      </w:r>
      <w:r w:rsidRPr="00305411">
        <w:rPr>
          <w:bCs/>
          <w:iCs/>
          <w:sz w:val="29"/>
          <w:szCs w:val="29"/>
        </w:rPr>
        <w:t xml:space="preserve"> công tác dân vận,</w:t>
      </w:r>
      <w:r w:rsidR="00CC53A9" w:rsidRPr="00305411">
        <w:rPr>
          <w:bCs/>
          <w:iCs/>
          <w:sz w:val="29"/>
          <w:szCs w:val="29"/>
        </w:rPr>
        <w:t xml:space="preserve"> tình hình nhân dân,</w:t>
      </w:r>
      <w:r w:rsidRPr="00305411">
        <w:rPr>
          <w:bCs/>
          <w:iCs/>
          <w:sz w:val="29"/>
          <w:szCs w:val="29"/>
        </w:rPr>
        <w:t xml:space="preserve"> đó là: </w:t>
      </w:r>
      <w:r w:rsidR="00CC53A9" w:rsidRPr="00305411">
        <w:rPr>
          <w:bCs/>
          <w:iCs/>
          <w:sz w:val="29"/>
          <w:szCs w:val="29"/>
        </w:rPr>
        <w:t>Công tác lãnh đạo, chỉ đạo</w:t>
      </w:r>
      <w:r w:rsidR="009D4C5B" w:rsidRPr="00305411">
        <w:rPr>
          <w:bCs/>
          <w:iCs/>
          <w:sz w:val="29"/>
          <w:szCs w:val="29"/>
        </w:rPr>
        <w:t xml:space="preserve">, </w:t>
      </w:r>
      <w:r w:rsidR="00486BA2" w:rsidRPr="00305411">
        <w:rPr>
          <w:bCs/>
          <w:iCs/>
          <w:sz w:val="29"/>
          <w:szCs w:val="29"/>
        </w:rPr>
        <w:t xml:space="preserve">tổ chức thực hiện công tác dân vận của một số cấp </w:t>
      </w:r>
      <w:r w:rsidR="00233FF2" w:rsidRPr="00305411">
        <w:rPr>
          <w:bCs/>
          <w:iCs/>
          <w:sz w:val="29"/>
          <w:szCs w:val="29"/>
          <w:lang w:val="vi-VN"/>
        </w:rPr>
        <w:t>ủy</w:t>
      </w:r>
      <w:r w:rsidR="00486BA2" w:rsidRPr="00305411">
        <w:rPr>
          <w:bCs/>
          <w:iCs/>
          <w:sz w:val="29"/>
          <w:szCs w:val="29"/>
        </w:rPr>
        <w:t>, chính quyề</w:t>
      </w:r>
      <w:r w:rsidR="00C46791" w:rsidRPr="00305411">
        <w:rPr>
          <w:bCs/>
          <w:iCs/>
          <w:sz w:val="29"/>
          <w:szCs w:val="29"/>
        </w:rPr>
        <w:t>n</w:t>
      </w:r>
      <w:r w:rsidR="00CC53A9" w:rsidRPr="00305411">
        <w:rPr>
          <w:bCs/>
          <w:iCs/>
          <w:sz w:val="29"/>
          <w:szCs w:val="29"/>
        </w:rPr>
        <w:t xml:space="preserve"> có</w:t>
      </w:r>
      <w:r w:rsidR="00143720" w:rsidRPr="00305411">
        <w:rPr>
          <w:bCs/>
          <w:iCs/>
          <w:sz w:val="29"/>
          <w:szCs w:val="29"/>
        </w:rPr>
        <w:t xml:space="preserve"> </w:t>
      </w:r>
      <w:r w:rsidR="00CC53A9" w:rsidRPr="00305411">
        <w:rPr>
          <w:bCs/>
          <w:iCs/>
          <w:sz w:val="29"/>
          <w:szCs w:val="29"/>
        </w:rPr>
        <w:t xml:space="preserve">mặt chưa đồng bộ, hiệu quả. </w:t>
      </w:r>
      <w:r w:rsidR="00143720" w:rsidRPr="00305411">
        <w:rPr>
          <w:bCs/>
          <w:iCs/>
          <w:sz w:val="29"/>
          <w:szCs w:val="29"/>
        </w:rPr>
        <w:t xml:space="preserve">Việc đổi mới nội dung, phương thức hoạt động </w:t>
      </w:r>
      <w:r w:rsidR="00486BA2" w:rsidRPr="00305411">
        <w:rPr>
          <w:bCs/>
          <w:iCs/>
          <w:sz w:val="29"/>
          <w:szCs w:val="29"/>
        </w:rPr>
        <w:t xml:space="preserve">của </w:t>
      </w:r>
      <w:r w:rsidR="00143720" w:rsidRPr="00305411">
        <w:rPr>
          <w:bCs/>
          <w:iCs/>
          <w:sz w:val="29"/>
          <w:szCs w:val="29"/>
        </w:rPr>
        <w:t>MTTQ</w:t>
      </w:r>
      <w:r w:rsidR="00C46791" w:rsidRPr="00305411">
        <w:rPr>
          <w:bCs/>
          <w:iCs/>
          <w:sz w:val="29"/>
          <w:szCs w:val="29"/>
        </w:rPr>
        <w:t xml:space="preserve"> Việt Nam</w:t>
      </w:r>
      <w:r w:rsidR="00143720" w:rsidRPr="00305411">
        <w:rPr>
          <w:bCs/>
          <w:iCs/>
          <w:sz w:val="29"/>
          <w:szCs w:val="29"/>
        </w:rPr>
        <w:t>, các tổ chức CT-XH, nhất là ở cấp cơ sở có mặt chư</w:t>
      </w:r>
      <w:r w:rsidR="00486BA2" w:rsidRPr="00305411">
        <w:rPr>
          <w:bCs/>
          <w:iCs/>
          <w:sz w:val="29"/>
          <w:szCs w:val="29"/>
        </w:rPr>
        <w:t>a theo kịp tình hình thực tiễn.</w:t>
      </w:r>
      <w:r w:rsidR="00C46791" w:rsidRPr="00305411">
        <w:rPr>
          <w:bCs/>
          <w:iCs/>
          <w:sz w:val="29"/>
          <w:szCs w:val="29"/>
        </w:rPr>
        <w:t xml:space="preserve"> </w:t>
      </w:r>
      <w:r w:rsidR="00CC53A9" w:rsidRPr="00305411">
        <w:rPr>
          <w:bCs/>
          <w:iCs/>
          <w:sz w:val="29"/>
          <w:szCs w:val="29"/>
        </w:rPr>
        <w:t xml:space="preserve">Một </w:t>
      </w:r>
      <w:r w:rsidR="00CC53A9" w:rsidRPr="00305411">
        <w:rPr>
          <w:sz w:val="29"/>
          <w:szCs w:val="29"/>
        </w:rPr>
        <w:t xml:space="preserve">bộ </w:t>
      </w:r>
      <w:r w:rsidR="00CC53A9" w:rsidRPr="00305411">
        <w:rPr>
          <w:spacing w:val="-4"/>
          <w:sz w:val="29"/>
          <w:szCs w:val="29"/>
        </w:rPr>
        <w:t xml:space="preserve">phận cán </w:t>
      </w:r>
      <w:r w:rsidR="00CC53A9" w:rsidRPr="00305411">
        <w:rPr>
          <w:spacing w:val="-3"/>
          <w:sz w:val="29"/>
          <w:szCs w:val="29"/>
        </w:rPr>
        <w:t xml:space="preserve">bộ, </w:t>
      </w:r>
      <w:r w:rsidR="00CC53A9" w:rsidRPr="00305411">
        <w:rPr>
          <w:spacing w:val="-4"/>
          <w:sz w:val="29"/>
          <w:szCs w:val="29"/>
        </w:rPr>
        <w:t xml:space="preserve">đảng </w:t>
      </w:r>
      <w:r w:rsidR="00CC53A9" w:rsidRPr="00305411">
        <w:rPr>
          <w:spacing w:val="-5"/>
          <w:sz w:val="29"/>
          <w:szCs w:val="29"/>
        </w:rPr>
        <w:t xml:space="preserve">viên </w:t>
      </w:r>
      <w:r w:rsidR="00CC53A9" w:rsidRPr="00305411">
        <w:rPr>
          <w:spacing w:val="-4"/>
          <w:sz w:val="29"/>
          <w:szCs w:val="29"/>
        </w:rPr>
        <w:t xml:space="preserve">không thường </w:t>
      </w:r>
      <w:r w:rsidR="00CC53A9" w:rsidRPr="00305411">
        <w:rPr>
          <w:spacing w:val="-5"/>
          <w:sz w:val="29"/>
          <w:szCs w:val="29"/>
        </w:rPr>
        <w:t xml:space="preserve">xuyên </w:t>
      </w:r>
      <w:r w:rsidR="00CC53A9" w:rsidRPr="00305411">
        <w:rPr>
          <w:spacing w:val="-3"/>
          <w:sz w:val="29"/>
          <w:szCs w:val="29"/>
        </w:rPr>
        <w:t xml:space="preserve">rèn </w:t>
      </w:r>
      <w:r w:rsidR="00CC53A9" w:rsidRPr="00305411">
        <w:rPr>
          <w:spacing w:val="-5"/>
          <w:sz w:val="29"/>
          <w:szCs w:val="29"/>
        </w:rPr>
        <w:t xml:space="preserve">luyện, </w:t>
      </w:r>
      <w:r w:rsidR="00CC53A9" w:rsidRPr="00305411">
        <w:rPr>
          <w:sz w:val="29"/>
          <w:szCs w:val="29"/>
        </w:rPr>
        <w:t xml:space="preserve">tu </w:t>
      </w:r>
      <w:r w:rsidR="00CC53A9" w:rsidRPr="00305411">
        <w:rPr>
          <w:spacing w:val="-4"/>
          <w:sz w:val="29"/>
          <w:szCs w:val="29"/>
        </w:rPr>
        <w:t xml:space="preserve">dưỡng, </w:t>
      </w:r>
      <w:r w:rsidR="00CC53A9" w:rsidRPr="00305411">
        <w:rPr>
          <w:spacing w:val="-3"/>
          <w:sz w:val="29"/>
          <w:szCs w:val="29"/>
        </w:rPr>
        <w:t xml:space="preserve">suy </w:t>
      </w:r>
      <w:r w:rsidR="00CC53A9" w:rsidRPr="00305411">
        <w:rPr>
          <w:spacing w:val="-4"/>
          <w:sz w:val="29"/>
          <w:szCs w:val="29"/>
        </w:rPr>
        <w:t xml:space="preserve">thoái </w:t>
      </w:r>
      <w:r w:rsidR="00CC53A9" w:rsidRPr="00305411">
        <w:rPr>
          <w:sz w:val="29"/>
          <w:szCs w:val="29"/>
        </w:rPr>
        <w:t xml:space="preserve">về </w:t>
      </w:r>
      <w:r w:rsidR="00CC53A9" w:rsidRPr="00305411">
        <w:rPr>
          <w:spacing w:val="-4"/>
          <w:sz w:val="29"/>
          <w:szCs w:val="29"/>
        </w:rPr>
        <w:t xml:space="preserve">phẩm chất </w:t>
      </w:r>
      <w:r w:rsidR="00CC53A9" w:rsidRPr="00305411">
        <w:rPr>
          <w:spacing w:val="-3"/>
          <w:sz w:val="29"/>
          <w:szCs w:val="29"/>
        </w:rPr>
        <w:t xml:space="preserve">đạo </w:t>
      </w:r>
      <w:r w:rsidR="00CC53A9" w:rsidRPr="00305411">
        <w:rPr>
          <w:spacing w:val="-4"/>
          <w:sz w:val="29"/>
          <w:szCs w:val="29"/>
        </w:rPr>
        <w:t xml:space="preserve">đức, </w:t>
      </w:r>
      <w:r w:rsidR="00CC53A9" w:rsidRPr="00305411">
        <w:rPr>
          <w:spacing w:val="-3"/>
          <w:sz w:val="29"/>
          <w:szCs w:val="29"/>
        </w:rPr>
        <w:t xml:space="preserve">lối </w:t>
      </w:r>
      <w:r w:rsidR="00CC53A9" w:rsidRPr="00305411">
        <w:rPr>
          <w:spacing w:val="-4"/>
          <w:sz w:val="29"/>
          <w:szCs w:val="29"/>
        </w:rPr>
        <w:t xml:space="preserve">sống, </w:t>
      </w:r>
      <w:r w:rsidR="00CC53A9" w:rsidRPr="00305411">
        <w:rPr>
          <w:spacing w:val="-3"/>
          <w:sz w:val="29"/>
          <w:szCs w:val="29"/>
        </w:rPr>
        <w:t xml:space="preserve">vi phạm </w:t>
      </w:r>
      <w:r w:rsidR="00CC53A9" w:rsidRPr="00305411">
        <w:rPr>
          <w:spacing w:val="-4"/>
          <w:sz w:val="29"/>
          <w:szCs w:val="29"/>
        </w:rPr>
        <w:t xml:space="preserve">pháp luật </w:t>
      </w:r>
      <w:r w:rsidR="00CC53A9" w:rsidRPr="00305411">
        <w:rPr>
          <w:spacing w:val="-3"/>
          <w:sz w:val="29"/>
          <w:szCs w:val="29"/>
        </w:rPr>
        <w:t xml:space="preserve">đã tác động </w:t>
      </w:r>
      <w:r w:rsidR="00CC53A9" w:rsidRPr="00305411">
        <w:rPr>
          <w:spacing w:val="-4"/>
          <w:sz w:val="29"/>
          <w:szCs w:val="29"/>
        </w:rPr>
        <w:t xml:space="preserve">tiêu cực </w:t>
      </w:r>
      <w:r w:rsidR="00CC53A9" w:rsidRPr="00305411">
        <w:rPr>
          <w:spacing w:val="-3"/>
          <w:sz w:val="29"/>
          <w:szCs w:val="29"/>
        </w:rPr>
        <w:t xml:space="preserve">đến </w:t>
      </w:r>
      <w:r w:rsidR="00CC53A9" w:rsidRPr="00305411">
        <w:rPr>
          <w:sz w:val="29"/>
          <w:szCs w:val="29"/>
        </w:rPr>
        <w:t xml:space="preserve">tư </w:t>
      </w:r>
      <w:r w:rsidR="00CC53A9" w:rsidRPr="00305411">
        <w:rPr>
          <w:spacing w:val="-4"/>
          <w:sz w:val="29"/>
          <w:szCs w:val="29"/>
        </w:rPr>
        <w:t xml:space="preserve">tưởng, </w:t>
      </w:r>
      <w:r w:rsidR="00CC53A9" w:rsidRPr="00305411">
        <w:rPr>
          <w:spacing w:val="-3"/>
          <w:sz w:val="29"/>
          <w:szCs w:val="29"/>
        </w:rPr>
        <w:t>tạo</w:t>
      </w:r>
      <w:r w:rsidR="00CC53A9" w:rsidRPr="00305411">
        <w:rPr>
          <w:spacing w:val="-9"/>
          <w:sz w:val="29"/>
          <w:szCs w:val="29"/>
        </w:rPr>
        <w:t xml:space="preserve"> </w:t>
      </w:r>
      <w:r w:rsidR="00CC53A9" w:rsidRPr="00305411">
        <w:rPr>
          <w:sz w:val="29"/>
          <w:szCs w:val="29"/>
        </w:rPr>
        <w:t>dư</w:t>
      </w:r>
      <w:r w:rsidR="00CC53A9" w:rsidRPr="00305411">
        <w:rPr>
          <w:spacing w:val="-12"/>
          <w:sz w:val="29"/>
          <w:szCs w:val="29"/>
        </w:rPr>
        <w:t xml:space="preserve"> </w:t>
      </w:r>
      <w:r w:rsidR="00CC53A9" w:rsidRPr="00305411">
        <w:rPr>
          <w:spacing w:val="-4"/>
          <w:sz w:val="29"/>
          <w:szCs w:val="29"/>
        </w:rPr>
        <w:t>luận</w:t>
      </w:r>
      <w:r w:rsidR="00CC53A9" w:rsidRPr="00305411">
        <w:rPr>
          <w:spacing w:val="-9"/>
          <w:sz w:val="29"/>
          <w:szCs w:val="29"/>
        </w:rPr>
        <w:t xml:space="preserve"> </w:t>
      </w:r>
      <w:r w:rsidR="00CC53A9" w:rsidRPr="00305411">
        <w:rPr>
          <w:spacing w:val="-4"/>
          <w:sz w:val="29"/>
          <w:szCs w:val="29"/>
        </w:rPr>
        <w:t>không</w:t>
      </w:r>
      <w:r w:rsidR="00CC53A9" w:rsidRPr="00305411">
        <w:rPr>
          <w:spacing w:val="-9"/>
          <w:sz w:val="29"/>
          <w:szCs w:val="29"/>
        </w:rPr>
        <w:t xml:space="preserve"> </w:t>
      </w:r>
      <w:r w:rsidR="00CC53A9" w:rsidRPr="00305411">
        <w:rPr>
          <w:spacing w:val="-3"/>
          <w:sz w:val="29"/>
          <w:szCs w:val="29"/>
        </w:rPr>
        <w:t>tốt</w:t>
      </w:r>
      <w:r w:rsidR="00CC53A9" w:rsidRPr="00305411">
        <w:rPr>
          <w:spacing w:val="-9"/>
          <w:sz w:val="29"/>
          <w:szCs w:val="29"/>
        </w:rPr>
        <w:t xml:space="preserve"> </w:t>
      </w:r>
      <w:r w:rsidR="00CC53A9" w:rsidRPr="00305411">
        <w:rPr>
          <w:spacing w:val="-4"/>
          <w:sz w:val="29"/>
          <w:szCs w:val="29"/>
        </w:rPr>
        <w:t>trong</w:t>
      </w:r>
      <w:r w:rsidR="00CC53A9" w:rsidRPr="00305411">
        <w:rPr>
          <w:spacing w:val="-8"/>
          <w:sz w:val="29"/>
          <w:szCs w:val="29"/>
        </w:rPr>
        <w:t xml:space="preserve"> </w:t>
      </w:r>
      <w:r w:rsidR="00CC53A9" w:rsidRPr="00305411">
        <w:rPr>
          <w:sz w:val="29"/>
          <w:szCs w:val="29"/>
        </w:rPr>
        <w:t>xã</w:t>
      </w:r>
      <w:r w:rsidR="00CC53A9" w:rsidRPr="00305411">
        <w:rPr>
          <w:spacing w:val="-10"/>
          <w:sz w:val="29"/>
          <w:szCs w:val="29"/>
        </w:rPr>
        <w:t xml:space="preserve"> </w:t>
      </w:r>
      <w:r w:rsidR="00CC53A9" w:rsidRPr="00305411">
        <w:rPr>
          <w:spacing w:val="-4"/>
          <w:sz w:val="29"/>
          <w:szCs w:val="29"/>
        </w:rPr>
        <w:t xml:space="preserve">hội. </w:t>
      </w:r>
      <w:r w:rsidR="00757D08" w:rsidRPr="00305411">
        <w:rPr>
          <w:spacing w:val="-4"/>
          <w:sz w:val="29"/>
          <w:szCs w:val="29"/>
          <w:lang w:val="vi-VN"/>
        </w:rPr>
        <w:t>T</w:t>
      </w:r>
      <w:r w:rsidRPr="00305411">
        <w:rPr>
          <w:bCs/>
          <w:iCs/>
          <w:sz w:val="29"/>
          <w:szCs w:val="29"/>
        </w:rPr>
        <w:t>ình hình phát triển kinh tế của tỉnh sau đại dịch Covid</w:t>
      </w:r>
      <w:r w:rsidR="00767693" w:rsidRPr="00305411">
        <w:rPr>
          <w:bCs/>
          <w:iCs/>
          <w:sz w:val="29"/>
          <w:szCs w:val="29"/>
        </w:rPr>
        <w:t>-19</w:t>
      </w:r>
      <w:r w:rsidRPr="00305411">
        <w:rPr>
          <w:bCs/>
          <w:iCs/>
          <w:sz w:val="29"/>
          <w:szCs w:val="29"/>
        </w:rPr>
        <w:t xml:space="preserve"> đối mặt với nhiều thách thức. Đời sống của một bộ phận </w:t>
      </w:r>
      <w:r w:rsidR="00767693" w:rsidRPr="00305411">
        <w:rPr>
          <w:bCs/>
          <w:iCs/>
          <w:sz w:val="29"/>
          <w:szCs w:val="29"/>
        </w:rPr>
        <w:t>n</w:t>
      </w:r>
      <w:r w:rsidRPr="00305411">
        <w:rPr>
          <w:bCs/>
          <w:iCs/>
          <w:sz w:val="29"/>
          <w:szCs w:val="29"/>
        </w:rPr>
        <w:t xml:space="preserve">hân dân, nhất là </w:t>
      </w:r>
      <w:r w:rsidR="00CB495A" w:rsidRPr="00305411">
        <w:rPr>
          <w:bCs/>
          <w:iCs/>
          <w:sz w:val="29"/>
          <w:szCs w:val="29"/>
        </w:rPr>
        <w:t xml:space="preserve">công nhân, </w:t>
      </w:r>
      <w:r w:rsidR="00CC53A9" w:rsidRPr="00305411">
        <w:rPr>
          <w:bCs/>
          <w:iCs/>
          <w:sz w:val="29"/>
          <w:szCs w:val="29"/>
        </w:rPr>
        <w:t xml:space="preserve">người </w:t>
      </w:r>
      <w:r w:rsidR="00CB495A" w:rsidRPr="00305411">
        <w:rPr>
          <w:bCs/>
          <w:iCs/>
          <w:sz w:val="29"/>
          <w:szCs w:val="29"/>
        </w:rPr>
        <w:t>lao động</w:t>
      </w:r>
      <w:r w:rsidR="00486BA2" w:rsidRPr="00305411">
        <w:rPr>
          <w:bCs/>
          <w:iCs/>
          <w:sz w:val="29"/>
          <w:szCs w:val="29"/>
        </w:rPr>
        <w:t>,</w:t>
      </w:r>
      <w:r w:rsidRPr="00305411">
        <w:rPr>
          <w:bCs/>
          <w:iCs/>
          <w:sz w:val="29"/>
          <w:szCs w:val="29"/>
        </w:rPr>
        <w:t xml:space="preserve"> đồng bào dân tộc thiểu số (DTTS)</w:t>
      </w:r>
      <w:r w:rsidR="00486BA2" w:rsidRPr="00305411">
        <w:rPr>
          <w:bCs/>
          <w:iCs/>
          <w:sz w:val="29"/>
          <w:szCs w:val="29"/>
        </w:rPr>
        <w:t xml:space="preserve"> </w:t>
      </w:r>
      <w:r w:rsidRPr="00305411">
        <w:rPr>
          <w:bCs/>
          <w:iCs/>
          <w:sz w:val="29"/>
          <w:szCs w:val="29"/>
        </w:rPr>
        <w:t xml:space="preserve">còn nhiều khó khăn. Tỷ lệ hộ nghèo còn cao so với mặt bằng chung của cả nước. Tình trạng khiếu kiện, khiếu </w:t>
      </w:r>
      <w:r w:rsidRPr="00305411">
        <w:rPr>
          <w:bCs/>
          <w:iCs/>
          <w:sz w:val="29"/>
          <w:szCs w:val="29"/>
        </w:rPr>
        <w:lastRenderedPageBreak/>
        <w:t>nại liên quan đến đất đai, nhất là trên lĩnh vực thu hồi đất, bồi thường, giải phóng mặt bằng, bố trí tái định cư, đầu tư xây dựng các dự án nhà ở thương mại…</w:t>
      </w:r>
      <w:r w:rsidR="003C04B4" w:rsidRPr="00305411">
        <w:rPr>
          <w:bCs/>
          <w:iCs/>
          <w:sz w:val="29"/>
          <w:szCs w:val="29"/>
        </w:rPr>
        <w:t xml:space="preserve"> </w:t>
      </w:r>
      <w:r w:rsidRPr="00305411">
        <w:rPr>
          <w:bCs/>
          <w:iCs/>
          <w:sz w:val="29"/>
          <w:szCs w:val="29"/>
        </w:rPr>
        <w:t xml:space="preserve">diễn biến phức tạp. </w:t>
      </w:r>
    </w:p>
    <w:p w:rsidR="005C47BB" w:rsidRPr="00305411" w:rsidRDefault="007A53E5" w:rsidP="00305411">
      <w:pPr>
        <w:spacing w:before="120" w:line="340" w:lineRule="exact"/>
        <w:ind w:right="54" w:firstLine="567"/>
        <w:jc w:val="both"/>
        <w:rPr>
          <w:b/>
          <w:sz w:val="29"/>
          <w:szCs w:val="29"/>
        </w:rPr>
      </w:pPr>
      <w:r w:rsidRPr="00305411">
        <w:rPr>
          <w:bCs/>
          <w:iCs/>
          <w:sz w:val="29"/>
          <w:szCs w:val="29"/>
        </w:rPr>
        <w:t>Nguyên nhân chủ yếu của hạn chế nêu trên là do: Tác động chung</w:t>
      </w:r>
      <w:r w:rsidR="00B55C05" w:rsidRPr="00305411">
        <w:rPr>
          <w:bCs/>
          <w:iCs/>
          <w:sz w:val="29"/>
          <w:szCs w:val="29"/>
        </w:rPr>
        <w:t xml:space="preserve"> của tình hình thế giới</w:t>
      </w:r>
      <w:r w:rsidRPr="00305411">
        <w:rPr>
          <w:bCs/>
          <w:iCs/>
          <w:sz w:val="29"/>
          <w:szCs w:val="29"/>
        </w:rPr>
        <w:t xml:space="preserve"> và trong nước. </w:t>
      </w:r>
      <w:r w:rsidR="00B55C05" w:rsidRPr="00305411">
        <w:rPr>
          <w:sz w:val="29"/>
          <w:szCs w:val="29"/>
        </w:rPr>
        <w:t>Thiên tai, bão lụt, biến đổi khí hậu ngày càng diễn biến phức tạp, khó lường</w:t>
      </w:r>
      <w:r w:rsidRPr="00305411">
        <w:rPr>
          <w:bCs/>
          <w:iCs/>
          <w:sz w:val="29"/>
          <w:szCs w:val="29"/>
        </w:rPr>
        <w:t>. Việc nắm tình hình, vận dụng các cơ chế, chính sách trong quản lý nhà nước về đất đai, đầu tư xây dựng còn bất cập…</w:t>
      </w:r>
      <w:r w:rsidR="00727CE2" w:rsidRPr="00305411">
        <w:rPr>
          <w:bCs/>
          <w:iCs/>
          <w:sz w:val="29"/>
          <w:szCs w:val="29"/>
        </w:rPr>
        <w:t xml:space="preserve"> </w:t>
      </w:r>
      <w:r w:rsidR="00484703" w:rsidRPr="00305411">
        <w:rPr>
          <w:sz w:val="29"/>
          <w:szCs w:val="29"/>
        </w:rPr>
        <w:t>Một số cấp ủy, tổ chức đảng, lãnh đạo cơ quan, đơn vị</w:t>
      </w:r>
      <w:r w:rsidR="00E57D89" w:rsidRPr="00305411">
        <w:rPr>
          <w:sz w:val="29"/>
          <w:szCs w:val="29"/>
        </w:rPr>
        <w:t>, địa phương</w:t>
      </w:r>
      <w:r w:rsidR="00484703" w:rsidRPr="00305411">
        <w:rPr>
          <w:sz w:val="29"/>
          <w:szCs w:val="29"/>
        </w:rPr>
        <w:t xml:space="preserve"> chưa thật sự quan tâm</w:t>
      </w:r>
      <w:r w:rsidRPr="00305411">
        <w:rPr>
          <w:bCs/>
          <w:iCs/>
          <w:sz w:val="29"/>
          <w:szCs w:val="29"/>
        </w:rPr>
        <w:t xml:space="preserve"> </w:t>
      </w:r>
      <w:r w:rsidRPr="00305411">
        <w:rPr>
          <w:bCs/>
          <w:iCs/>
          <w:sz w:val="29"/>
          <w:szCs w:val="29"/>
          <w:lang w:val="vi-VN"/>
        </w:rPr>
        <w:t>lãnh đạo, chỉ đạo</w:t>
      </w:r>
      <w:r w:rsidRPr="00305411">
        <w:rPr>
          <w:bCs/>
          <w:iCs/>
          <w:sz w:val="29"/>
          <w:szCs w:val="29"/>
        </w:rPr>
        <w:t xml:space="preserve"> đối với công tác dân vận</w:t>
      </w:r>
      <w:r w:rsidRPr="00305411">
        <w:rPr>
          <w:bCs/>
          <w:iCs/>
          <w:sz w:val="29"/>
          <w:szCs w:val="29"/>
          <w:lang w:val="vi-VN"/>
        </w:rPr>
        <w:t>,</w:t>
      </w:r>
      <w:r w:rsidRPr="00305411">
        <w:rPr>
          <w:bCs/>
          <w:iCs/>
          <w:sz w:val="29"/>
          <w:szCs w:val="29"/>
        </w:rPr>
        <w:t xml:space="preserve"> phương thức</w:t>
      </w:r>
      <w:r w:rsidRPr="00305411">
        <w:rPr>
          <w:bCs/>
          <w:iCs/>
          <w:sz w:val="29"/>
          <w:szCs w:val="29"/>
          <w:lang w:val="vi-VN"/>
        </w:rPr>
        <w:t xml:space="preserve"> </w:t>
      </w:r>
      <w:r w:rsidRPr="00305411">
        <w:rPr>
          <w:bCs/>
          <w:iCs/>
          <w:sz w:val="29"/>
          <w:szCs w:val="29"/>
        </w:rPr>
        <w:t xml:space="preserve">lãnh đạo có mặt chậm đổi mới. Năng lực, trình độ chuyên môn, nhận thức, ý thức trách nhiệm của một bộ phận cán bộ, công chức, viên chức còn hạn chế, chưa vận dụng khéo léo, linh hoạt các phương châm về công tác dân vận trong thực thi công vụ. </w:t>
      </w:r>
    </w:p>
    <w:p w:rsidR="005C47BB" w:rsidRPr="00305411" w:rsidRDefault="007A53E5" w:rsidP="00305411">
      <w:pPr>
        <w:spacing w:before="120" w:line="340" w:lineRule="exact"/>
        <w:ind w:right="54" w:firstLine="567"/>
        <w:jc w:val="both"/>
        <w:rPr>
          <w:b/>
          <w:sz w:val="29"/>
          <w:szCs w:val="29"/>
        </w:rPr>
      </w:pPr>
      <w:r w:rsidRPr="00305411">
        <w:rPr>
          <w:bCs/>
          <w:iCs/>
          <w:sz w:val="29"/>
          <w:szCs w:val="29"/>
        </w:rPr>
        <w:t xml:space="preserve">Để </w:t>
      </w:r>
      <w:r w:rsidR="00767693" w:rsidRPr="00305411">
        <w:rPr>
          <w:bCs/>
          <w:iCs/>
          <w:sz w:val="29"/>
          <w:szCs w:val="29"/>
          <w:lang w:val="vi-VN"/>
        </w:rPr>
        <w:t xml:space="preserve">đáp ứng yêu cầu </w:t>
      </w:r>
      <w:r w:rsidRPr="00305411">
        <w:rPr>
          <w:bCs/>
          <w:iCs/>
          <w:sz w:val="29"/>
          <w:szCs w:val="29"/>
          <w:lang w:val="vi-VN"/>
        </w:rPr>
        <w:t>nhiệm vụ</w:t>
      </w:r>
      <w:r w:rsidRPr="00305411">
        <w:rPr>
          <w:bCs/>
          <w:iCs/>
          <w:sz w:val="29"/>
          <w:szCs w:val="29"/>
        </w:rPr>
        <w:t xml:space="preserve"> công tác dân vận trong </w:t>
      </w:r>
      <w:r w:rsidR="00EA2824" w:rsidRPr="00305411">
        <w:rPr>
          <w:bCs/>
          <w:iCs/>
          <w:sz w:val="29"/>
          <w:szCs w:val="29"/>
        </w:rPr>
        <w:t>thời gian đến</w:t>
      </w:r>
      <w:r w:rsidR="00EA2824" w:rsidRPr="00305411">
        <w:rPr>
          <w:bCs/>
          <w:spacing w:val="4"/>
          <w:sz w:val="29"/>
          <w:szCs w:val="29"/>
        </w:rPr>
        <w:t>,</w:t>
      </w:r>
      <w:r w:rsidRPr="00305411">
        <w:rPr>
          <w:bCs/>
          <w:iCs/>
          <w:sz w:val="29"/>
          <w:szCs w:val="29"/>
        </w:rPr>
        <w:t xml:space="preserve"> Tỉnh ủy ban hành Nghị quyết </w:t>
      </w:r>
      <w:r w:rsidR="00767693" w:rsidRPr="00305411">
        <w:rPr>
          <w:bCs/>
          <w:iCs/>
          <w:sz w:val="29"/>
          <w:szCs w:val="29"/>
        </w:rPr>
        <w:t xml:space="preserve">về </w:t>
      </w:r>
      <w:r w:rsidRPr="00305411">
        <w:rPr>
          <w:bCs/>
          <w:iCs/>
          <w:sz w:val="29"/>
          <w:szCs w:val="29"/>
          <w:lang w:val="vi-VN"/>
        </w:rPr>
        <w:t>n</w:t>
      </w:r>
      <w:r w:rsidRPr="00305411">
        <w:rPr>
          <w:bCs/>
          <w:iCs/>
          <w:sz w:val="29"/>
          <w:szCs w:val="29"/>
        </w:rPr>
        <w:t>âng cao chất lượng, hiệu quả công tác dân vận trên địa bàn tỉnh trong tình hình mới</w:t>
      </w:r>
      <w:r w:rsidRPr="00305411">
        <w:rPr>
          <w:bCs/>
          <w:iCs/>
          <w:sz w:val="29"/>
          <w:szCs w:val="29"/>
          <w:lang w:val="vi-VN"/>
        </w:rPr>
        <w:t xml:space="preserve">, </w:t>
      </w:r>
      <w:r w:rsidRPr="00305411">
        <w:rPr>
          <w:bCs/>
          <w:iCs/>
          <w:sz w:val="29"/>
          <w:szCs w:val="29"/>
        </w:rPr>
        <w:t>như sau:</w:t>
      </w:r>
    </w:p>
    <w:p w:rsidR="005C47BB" w:rsidRPr="00305411" w:rsidRDefault="007A53E5" w:rsidP="00305411">
      <w:pPr>
        <w:spacing w:before="120" w:line="340" w:lineRule="exact"/>
        <w:ind w:right="54" w:firstLine="567"/>
        <w:jc w:val="both"/>
        <w:rPr>
          <w:b/>
          <w:sz w:val="29"/>
          <w:szCs w:val="29"/>
        </w:rPr>
      </w:pPr>
      <w:r w:rsidRPr="00305411">
        <w:rPr>
          <w:b/>
          <w:sz w:val="29"/>
          <w:szCs w:val="29"/>
        </w:rPr>
        <w:t>II. QUAN ĐIỂM, MỤC TIÊU</w:t>
      </w:r>
    </w:p>
    <w:p w:rsidR="005C47BB" w:rsidRPr="00305411" w:rsidRDefault="00E54164" w:rsidP="00305411">
      <w:pPr>
        <w:spacing w:before="120" w:line="340" w:lineRule="exact"/>
        <w:ind w:right="54" w:firstLine="567"/>
        <w:jc w:val="both"/>
        <w:rPr>
          <w:b/>
          <w:sz w:val="29"/>
          <w:szCs w:val="29"/>
        </w:rPr>
      </w:pPr>
      <w:r w:rsidRPr="00305411">
        <w:rPr>
          <w:b/>
          <w:bCs/>
          <w:spacing w:val="4"/>
          <w:sz w:val="29"/>
          <w:szCs w:val="29"/>
        </w:rPr>
        <w:t>1. Quan điểm</w:t>
      </w:r>
    </w:p>
    <w:p w:rsidR="00A1533C" w:rsidRPr="00305411" w:rsidRDefault="00A1533C" w:rsidP="00305411">
      <w:pPr>
        <w:tabs>
          <w:tab w:val="left" w:pos="567"/>
        </w:tabs>
        <w:spacing w:before="120" w:line="340" w:lineRule="exact"/>
        <w:ind w:firstLine="567"/>
        <w:jc w:val="both"/>
        <w:rPr>
          <w:b/>
          <w:bCs/>
          <w:sz w:val="29"/>
          <w:szCs w:val="29"/>
        </w:rPr>
      </w:pPr>
      <w:r w:rsidRPr="00305411">
        <w:rPr>
          <w:bCs/>
          <w:spacing w:val="4"/>
          <w:sz w:val="29"/>
          <w:szCs w:val="29"/>
        </w:rPr>
        <w:t>Tiếp tục quán triệt sâu sắc quan điểm “Dân là gốc”, “Nhân dân là trung tâm, là chủ thể của công cuộc đổi mới”. Động lực thúc đẩy phong trào cách mạng của Nhân dân là phát huy quyền làm chủ, đáp ứng lợi ích thiết thực của Nhân dân; kết hợp hài hòa các lợi ích của xã hội; quyền lợi phải đi đôi với nghĩa vụ công dân</w:t>
      </w:r>
      <w:r w:rsidRPr="00305411">
        <w:rPr>
          <w:bCs/>
          <w:spacing w:val="4"/>
          <w:sz w:val="29"/>
          <w:szCs w:val="29"/>
          <w:lang w:val="vi-VN"/>
        </w:rPr>
        <w:t>,</w:t>
      </w:r>
      <w:r w:rsidRPr="00305411">
        <w:rPr>
          <w:bCs/>
          <w:spacing w:val="4"/>
          <w:sz w:val="29"/>
          <w:szCs w:val="29"/>
        </w:rPr>
        <w:t xml:space="preserve"> “những gì có lợi cho dân thì hết sức làm, những gì có hại cho dân thì hết sức tránh”.</w:t>
      </w:r>
    </w:p>
    <w:p w:rsidR="00A1533C" w:rsidRPr="00305411" w:rsidRDefault="00A1533C" w:rsidP="00305411">
      <w:pPr>
        <w:tabs>
          <w:tab w:val="left" w:pos="567"/>
        </w:tabs>
        <w:spacing w:before="120" w:line="340" w:lineRule="exact"/>
        <w:ind w:firstLine="567"/>
        <w:jc w:val="both"/>
        <w:rPr>
          <w:b/>
          <w:bCs/>
          <w:sz w:val="29"/>
          <w:szCs w:val="29"/>
        </w:rPr>
      </w:pPr>
      <w:r w:rsidRPr="00305411">
        <w:rPr>
          <w:bCs/>
          <w:spacing w:val="4"/>
          <w:sz w:val="29"/>
          <w:szCs w:val="29"/>
        </w:rPr>
        <w:t xml:space="preserve">Phương thức lãnh đạo công tác dân vận của </w:t>
      </w:r>
      <w:r w:rsidRPr="00305411">
        <w:rPr>
          <w:bCs/>
          <w:spacing w:val="4"/>
          <w:sz w:val="29"/>
          <w:szCs w:val="29"/>
          <w:lang w:val="vi-VN"/>
        </w:rPr>
        <w:t xml:space="preserve">Đảng </w:t>
      </w:r>
      <w:r w:rsidRPr="00305411">
        <w:rPr>
          <w:bCs/>
          <w:spacing w:val="4"/>
          <w:sz w:val="29"/>
          <w:szCs w:val="29"/>
        </w:rPr>
        <w:t xml:space="preserve">phải </w:t>
      </w:r>
      <w:r w:rsidRPr="00305411">
        <w:rPr>
          <w:bCs/>
          <w:iCs/>
          <w:spacing w:val="4"/>
          <w:sz w:val="29"/>
          <w:szCs w:val="29"/>
        </w:rPr>
        <w:t>g</w:t>
      </w:r>
      <w:r w:rsidRPr="00305411">
        <w:rPr>
          <w:bCs/>
          <w:iCs/>
          <w:spacing w:val="4"/>
          <w:sz w:val="29"/>
          <w:szCs w:val="29"/>
          <w:lang w:val="vi-VN"/>
        </w:rPr>
        <w:t xml:space="preserve">ắn </w:t>
      </w:r>
      <w:r w:rsidRPr="00305411">
        <w:rPr>
          <w:bCs/>
          <w:iCs/>
          <w:spacing w:val="4"/>
          <w:sz w:val="29"/>
          <w:szCs w:val="29"/>
        </w:rPr>
        <w:t>kết chặt chẽ</w:t>
      </w:r>
      <w:r w:rsidRPr="00305411">
        <w:rPr>
          <w:bCs/>
          <w:iCs/>
          <w:spacing w:val="4"/>
          <w:sz w:val="29"/>
          <w:szCs w:val="29"/>
          <w:lang w:val="vi-VN"/>
        </w:rPr>
        <w:t xml:space="preserve"> với</w:t>
      </w:r>
      <w:r w:rsidRPr="00305411">
        <w:rPr>
          <w:bCs/>
          <w:iCs/>
          <w:spacing w:val="4"/>
          <w:sz w:val="29"/>
          <w:szCs w:val="29"/>
        </w:rPr>
        <w:t xml:space="preserve"> công tác xây dựng </w:t>
      </w:r>
      <w:r w:rsidRPr="00305411">
        <w:rPr>
          <w:bCs/>
          <w:iCs/>
          <w:spacing w:val="4"/>
          <w:sz w:val="29"/>
          <w:szCs w:val="29"/>
          <w:lang w:val="vi-VN"/>
        </w:rPr>
        <w:t xml:space="preserve">Đảng </w:t>
      </w:r>
      <w:r w:rsidRPr="00305411">
        <w:rPr>
          <w:bCs/>
          <w:iCs/>
          <w:spacing w:val="4"/>
          <w:sz w:val="29"/>
          <w:szCs w:val="29"/>
        </w:rPr>
        <w:t>thật sự vững mạnh về chính trị, tư tưởng</w:t>
      </w:r>
      <w:r w:rsidRPr="00305411">
        <w:rPr>
          <w:bCs/>
          <w:iCs/>
          <w:spacing w:val="4"/>
          <w:sz w:val="29"/>
          <w:szCs w:val="29"/>
          <w:lang w:val="vi-VN"/>
        </w:rPr>
        <w:t xml:space="preserve">, </w:t>
      </w:r>
      <w:r w:rsidRPr="00305411">
        <w:rPr>
          <w:bCs/>
          <w:iCs/>
          <w:spacing w:val="4"/>
          <w:sz w:val="29"/>
          <w:szCs w:val="29"/>
        </w:rPr>
        <w:t>đạo đức, tổ chức và cán bộ;</w:t>
      </w:r>
      <w:r w:rsidRPr="00305411">
        <w:rPr>
          <w:bCs/>
          <w:spacing w:val="4"/>
          <w:sz w:val="29"/>
          <w:szCs w:val="29"/>
        </w:rPr>
        <w:t xml:space="preserve"> với nhiệm vụ chính trị của từng cơ quan, đơn vị, địa phương; thắt chặt hơn nữa mối quan hệ mật thiết giữa Đảng, Nhà nước với Nhân dân, dựa vào Nhân dân để xây dựng Đảng; lấy hạnh phúc của Nhân dân làm mục tiêu phấn đấu, củng cố và tăng cường niềm tin của Nhân dân đối với Đảng, Nhà nước, chế độ xã hội chủ nghĩa. Đ</w:t>
      </w:r>
      <w:r w:rsidRPr="00305411">
        <w:rPr>
          <w:bCs/>
          <w:spacing w:val="4"/>
          <w:sz w:val="29"/>
          <w:szCs w:val="29"/>
          <w:lang w:val="vi-VN"/>
        </w:rPr>
        <w:t xml:space="preserve">ảm bảo </w:t>
      </w:r>
      <w:r w:rsidRPr="00305411">
        <w:rPr>
          <w:bCs/>
          <w:spacing w:val="4"/>
          <w:sz w:val="29"/>
          <w:szCs w:val="29"/>
        </w:rPr>
        <w:t>mọi</w:t>
      </w:r>
      <w:r w:rsidRPr="00305411">
        <w:rPr>
          <w:bCs/>
          <w:spacing w:val="4"/>
          <w:sz w:val="29"/>
          <w:szCs w:val="29"/>
          <w:lang w:val="vi-VN"/>
        </w:rPr>
        <w:t xml:space="preserve"> </w:t>
      </w:r>
      <w:r w:rsidRPr="00305411">
        <w:rPr>
          <w:bCs/>
          <w:spacing w:val="4"/>
          <w:sz w:val="29"/>
          <w:szCs w:val="29"/>
        </w:rPr>
        <w:t xml:space="preserve">chủ trương, </w:t>
      </w:r>
      <w:r w:rsidRPr="00305411">
        <w:rPr>
          <w:bCs/>
          <w:spacing w:val="4"/>
          <w:sz w:val="29"/>
          <w:szCs w:val="29"/>
          <w:lang w:val="vi-VN"/>
        </w:rPr>
        <w:t xml:space="preserve">cơ chế, </w:t>
      </w:r>
      <w:r w:rsidRPr="00305411">
        <w:rPr>
          <w:bCs/>
          <w:spacing w:val="4"/>
          <w:sz w:val="29"/>
          <w:szCs w:val="29"/>
        </w:rPr>
        <w:t xml:space="preserve">chính sách, chương trình, dự án </w:t>
      </w:r>
      <w:r w:rsidRPr="00305411">
        <w:rPr>
          <w:bCs/>
          <w:iCs/>
          <w:spacing w:val="4"/>
          <w:sz w:val="29"/>
          <w:szCs w:val="29"/>
        </w:rPr>
        <w:t>có tác động lớn, trực tiếp đến Nhân dân phải xuất phát từ lợi ích của Nhân dân, do Nhân dân, vì Nhân dân</w:t>
      </w:r>
      <w:r w:rsidRPr="00305411">
        <w:rPr>
          <w:bCs/>
          <w:spacing w:val="4"/>
          <w:sz w:val="29"/>
          <w:szCs w:val="29"/>
        </w:rPr>
        <w:t xml:space="preserve">. Mỗi cán bộ, đảng viên, công chức, viên chức, nhất là người đứng đầu phải gương mẫu để </w:t>
      </w:r>
      <w:r w:rsidRPr="00305411">
        <w:rPr>
          <w:bCs/>
          <w:spacing w:val="4"/>
          <w:sz w:val="29"/>
          <w:szCs w:val="29"/>
          <w:lang w:val="vi-VN"/>
        </w:rPr>
        <w:t>N</w:t>
      </w:r>
      <w:r w:rsidRPr="00305411">
        <w:rPr>
          <w:bCs/>
          <w:spacing w:val="4"/>
          <w:sz w:val="29"/>
          <w:szCs w:val="29"/>
        </w:rPr>
        <w:t xml:space="preserve">hân dân tin tưởng, noi theo. </w:t>
      </w:r>
    </w:p>
    <w:p w:rsidR="00F27DCC" w:rsidRPr="00305411" w:rsidRDefault="00F27DCC" w:rsidP="00305411">
      <w:pPr>
        <w:tabs>
          <w:tab w:val="left" w:pos="567"/>
        </w:tabs>
        <w:spacing w:before="120" w:line="340" w:lineRule="exact"/>
        <w:ind w:firstLine="567"/>
        <w:jc w:val="both"/>
        <w:rPr>
          <w:b/>
          <w:bCs/>
          <w:sz w:val="29"/>
          <w:szCs w:val="29"/>
        </w:rPr>
      </w:pPr>
      <w:r w:rsidRPr="00305411">
        <w:rPr>
          <w:bCs/>
          <w:spacing w:val="4"/>
          <w:sz w:val="29"/>
          <w:szCs w:val="29"/>
          <w:lang w:val="vi-VN"/>
        </w:rPr>
        <w:t>C</w:t>
      </w:r>
      <w:r w:rsidRPr="00305411">
        <w:rPr>
          <w:bCs/>
          <w:spacing w:val="4"/>
          <w:sz w:val="29"/>
          <w:szCs w:val="29"/>
        </w:rPr>
        <w:t xml:space="preserve">ông tác dân vận là trách nhiệm của cả HTCT, của cán bộ, đảng viên, công chức, viên chức, đoàn viên, hội viên, cán bộ, chiến </w:t>
      </w:r>
      <w:r w:rsidRPr="00305411">
        <w:rPr>
          <w:bCs/>
          <w:spacing w:val="4"/>
          <w:sz w:val="29"/>
          <w:szCs w:val="29"/>
          <w:lang w:val="vi-VN"/>
        </w:rPr>
        <w:t>sĩ</w:t>
      </w:r>
      <w:r w:rsidRPr="00305411">
        <w:rPr>
          <w:bCs/>
          <w:spacing w:val="4"/>
          <w:sz w:val="29"/>
          <w:szCs w:val="29"/>
        </w:rPr>
        <w:t xml:space="preserve"> lực lượng vũ trang (LLVT) trên địa bàn tỉnh. Tiếp tục </w:t>
      </w:r>
      <w:r w:rsidRPr="00305411">
        <w:rPr>
          <w:bCs/>
          <w:iCs/>
          <w:spacing w:val="4"/>
          <w:sz w:val="29"/>
          <w:szCs w:val="29"/>
        </w:rPr>
        <w:t xml:space="preserve">cụ thể </w:t>
      </w:r>
      <w:r w:rsidRPr="00305411">
        <w:rPr>
          <w:bCs/>
          <w:iCs/>
          <w:spacing w:val="4"/>
          <w:sz w:val="29"/>
          <w:szCs w:val="29"/>
          <w:lang w:val="vi-VN"/>
        </w:rPr>
        <w:t>hóa</w:t>
      </w:r>
      <w:r w:rsidRPr="00305411">
        <w:rPr>
          <w:bCs/>
          <w:iCs/>
          <w:spacing w:val="4"/>
          <w:sz w:val="29"/>
          <w:szCs w:val="29"/>
        </w:rPr>
        <w:t xml:space="preserve"> và thực hiện cơ chế “Đảng lãnh đạo, Nhà nước quản lý, MTTQ Việt Nam và các tổ chức CT-XH làm nòng cốt để Nhân dân làm chủ” </w:t>
      </w:r>
      <w:r w:rsidRPr="00305411">
        <w:rPr>
          <w:bCs/>
          <w:iCs/>
          <w:spacing w:val="4"/>
          <w:sz w:val="29"/>
          <w:szCs w:val="29"/>
          <w:lang w:val="vi-VN"/>
        </w:rPr>
        <w:t xml:space="preserve">và </w:t>
      </w:r>
      <w:r w:rsidRPr="00305411">
        <w:rPr>
          <w:bCs/>
          <w:iCs/>
          <w:spacing w:val="4"/>
          <w:sz w:val="29"/>
          <w:szCs w:val="29"/>
        </w:rPr>
        <w:t xml:space="preserve">phương châm “Dân biết, dân bàn, dân làm, dân </w:t>
      </w:r>
      <w:r w:rsidRPr="00305411">
        <w:rPr>
          <w:bCs/>
          <w:iCs/>
          <w:spacing w:val="4"/>
          <w:sz w:val="29"/>
          <w:szCs w:val="29"/>
        </w:rPr>
        <w:lastRenderedPageBreak/>
        <w:t>kiểm tra, dân giám sát, dân thụ hưởng” phù hợp với đặc điểm, tình hình thực tế của Quảng Nam.</w:t>
      </w:r>
    </w:p>
    <w:p w:rsidR="005C47BB" w:rsidRPr="00305411" w:rsidRDefault="005C47BB" w:rsidP="00305411">
      <w:pPr>
        <w:spacing w:before="120" w:line="340" w:lineRule="exact"/>
        <w:ind w:right="54" w:firstLine="567"/>
        <w:jc w:val="both"/>
        <w:rPr>
          <w:b/>
          <w:sz w:val="29"/>
          <w:szCs w:val="29"/>
        </w:rPr>
      </w:pPr>
      <w:r w:rsidRPr="00305411">
        <w:rPr>
          <w:b/>
          <w:bCs/>
          <w:spacing w:val="4"/>
          <w:sz w:val="29"/>
          <w:szCs w:val="29"/>
        </w:rPr>
        <w:t>2. Mục tiêu</w:t>
      </w:r>
    </w:p>
    <w:p w:rsidR="00A1533C" w:rsidRPr="00305411" w:rsidRDefault="00A1533C" w:rsidP="00305411">
      <w:pPr>
        <w:tabs>
          <w:tab w:val="left" w:pos="567"/>
        </w:tabs>
        <w:spacing w:before="120" w:line="340" w:lineRule="exact"/>
        <w:ind w:firstLine="567"/>
        <w:jc w:val="both"/>
        <w:rPr>
          <w:b/>
          <w:bCs/>
          <w:sz w:val="29"/>
          <w:szCs w:val="29"/>
        </w:rPr>
      </w:pPr>
      <w:r w:rsidRPr="00305411">
        <w:rPr>
          <w:bCs/>
          <w:spacing w:val="4"/>
          <w:sz w:val="29"/>
          <w:szCs w:val="29"/>
        </w:rPr>
        <w:t>Tạo sự chuyển biến mạnh mẽ trong nhận thức, hành động của các cấp ủy đảng, HTCT, nhất là người đứng đầu về công tác dân vận. Tăng cường đổi mới, nâng cao hiệu quả công tác dân vận trong mỗi cơ quan, đơn vị, địa phương gắn với tập trung xây dựng đội ngũ cán bộ, công chức, viên chức có năng lực, trình độ, tâm huyết, uy tín, sâu sát cơ sở, vì Nhân dân phục vụ. Kịp thời giải quyết các vấn đề bức xúc, nổi cộm, những nguyện vọng hợp pháp, chính đáng của Nhân dân; không để xảy ra các vụ khiếu kiện đông người, vượt cấp, phức tạp kéo dài, các điểm nóng về an ninh, trật tự xã hội trên địa bàn. Phát huy vai trò của Nhân dân tham gia xây dựng Đảng, xây dựng chính quyền và hệ thống chính trị trong sạch, vững mạnh trong tình hình mới. Thắt chặt hơn nữa mối quan hệ gắn bó mật thiết giữa Đảng, Nhà nước với Nhân dân; tập hợp, vận động Nhân dân thực hiện tốt các chủ trương của Đảng, chính sách, pháp luật của Nhà nước. Tiếp tục phát huy truyền thống, sức mạnh đại đoàn kết toàn dân tộc; góp phần thực hiện thắng lợi mục tiêu Nghị quyết Đại hội đại biểu Đảng bộ tỉnh lần thứ XXII đề ra, xây dựng Quảng Nam ngày càng giàu mạnh và sớm trở thành tỉnh phát triển khá của cả nước vào năm 2030.</w:t>
      </w:r>
    </w:p>
    <w:p w:rsidR="005C47BB" w:rsidRPr="00305411" w:rsidRDefault="005C47BB" w:rsidP="00305411">
      <w:pPr>
        <w:spacing w:before="120" w:line="340" w:lineRule="exact"/>
        <w:ind w:right="54" w:firstLine="567"/>
        <w:jc w:val="both"/>
        <w:rPr>
          <w:b/>
          <w:sz w:val="29"/>
          <w:szCs w:val="29"/>
        </w:rPr>
      </w:pPr>
      <w:r w:rsidRPr="00305411">
        <w:rPr>
          <w:b/>
          <w:sz w:val="29"/>
          <w:szCs w:val="29"/>
        </w:rPr>
        <w:t>III. NHIỆM VỤ VÀ GIẢI PHÁP</w:t>
      </w:r>
    </w:p>
    <w:p w:rsidR="005C47BB" w:rsidRPr="00305411" w:rsidRDefault="005C47BB" w:rsidP="00305411">
      <w:pPr>
        <w:spacing w:before="120" w:line="340" w:lineRule="exact"/>
        <w:ind w:right="54" w:firstLine="567"/>
        <w:jc w:val="both"/>
        <w:rPr>
          <w:b/>
          <w:sz w:val="29"/>
          <w:szCs w:val="29"/>
        </w:rPr>
      </w:pPr>
      <w:r w:rsidRPr="00305411">
        <w:rPr>
          <w:b/>
          <w:bCs/>
          <w:sz w:val="29"/>
          <w:szCs w:val="29"/>
        </w:rPr>
        <w:t xml:space="preserve">1. </w:t>
      </w:r>
      <w:r w:rsidRPr="00305411">
        <w:rPr>
          <w:b/>
          <w:bCs/>
          <w:spacing w:val="6"/>
          <w:sz w:val="29"/>
          <w:szCs w:val="29"/>
        </w:rPr>
        <w:t>Tiếp tục đổi mới phương thức lãnh đạo của Đảng đối với công tác dân vận</w:t>
      </w:r>
    </w:p>
    <w:p w:rsidR="00A1533C" w:rsidRPr="00305411" w:rsidRDefault="005C47BB" w:rsidP="00305411">
      <w:pPr>
        <w:tabs>
          <w:tab w:val="left" w:pos="567"/>
        </w:tabs>
        <w:spacing w:before="120" w:line="340" w:lineRule="exact"/>
        <w:ind w:firstLine="567"/>
        <w:jc w:val="both"/>
        <w:rPr>
          <w:b/>
          <w:bCs/>
          <w:sz w:val="29"/>
          <w:szCs w:val="29"/>
        </w:rPr>
      </w:pPr>
      <w:r w:rsidRPr="00305411">
        <w:rPr>
          <w:b/>
          <w:bCs/>
          <w:i/>
          <w:iCs/>
          <w:spacing w:val="2"/>
          <w:sz w:val="29"/>
          <w:szCs w:val="29"/>
        </w:rPr>
        <w:t xml:space="preserve">1.1. </w:t>
      </w:r>
      <w:r w:rsidR="00A1533C" w:rsidRPr="00305411">
        <w:rPr>
          <w:b/>
          <w:bCs/>
          <w:i/>
          <w:iCs/>
          <w:spacing w:val="2"/>
          <w:sz w:val="29"/>
          <w:szCs w:val="29"/>
        </w:rPr>
        <w:t>Công tác dân vận</w:t>
      </w:r>
      <w:r w:rsidR="00A1533C" w:rsidRPr="00305411">
        <w:rPr>
          <w:b/>
          <w:bCs/>
          <w:i/>
          <w:iCs/>
          <w:spacing w:val="2"/>
          <w:sz w:val="29"/>
          <w:szCs w:val="29"/>
          <w:lang w:val="vi-VN"/>
        </w:rPr>
        <w:t xml:space="preserve"> </w:t>
      </w:r>
      <w:r w:rsidR="00A1533C" w:rsidRPr="00305411">
        <w:rPr>
          <w:b/>
          <w:bCs/>
          <w:i/>
          <w:iCs/>
          <w:spacing w:val="2"/>
          <w:sz w:val="29"/>
          <w:szCs w:val="29"/>
        </w:rPr>
        <w:t xml:space="preserve">phải </w:t>
      </w:r>
      <w:r w:rsidR="00A1533C" w:rsidRPr="00305411">
        <w:rPr>
          <w:b/>
          <w:bCs/>
          <w:i/>
          <w:iCs/>
          <w:spacing w:val="2"/>
          <w:sz w:val="29"/>
          <w:szCs w:val="29"/>
          <w:lang w:val="vi-VN"/>
        </w:rPr>
        <w:t xml:space="preserve">gắn </w:t>
      </w:r>
      <w:r w:rsidR="00A1533C" w:rsidRPr="00305411">
        <w:rPr>
          <w:b/>
          <w:bCs/>
          <w:i/>
          <w:iCs/>
          <w:spacing w:val="2"/>
          <w:sz w:val="29"/>
          <w:szCs w:val="29"/>
        </w:rPr>
        <w:t xml:space="preserve">kết chặt chẽ </w:t>
      </w:r>
      <w:r w:rsidR="00A1533C" w:rsidRPr="00305411">
        <w:rPr>
          <w:b/>
          <w:bCs/>
          <w:i/>
          <w:iCs/>
          <w:spacing w:val="2"/>
          <w:sz w:val="29"/>
          <w:szCs w:val="29"/>
          <w:lang w:val="vi-VN"/>
        </w:rPr>
        <w:t>với</w:t>
      </w:r>
      <w:r w:rsidR="00A1533C" w:rsidRPr="00305411">
        <w:rPr>
          <w:b/>
          <w:bCs/>
          <w:i/>
          <w:iCs/>
          <w:spacing w:val="2"/>
          <w:sz w:val="29"/>
          <w:szCs w:val="29"/>
        </w:rPr>
        <w:t xml:space="preserve"> công tác xây dựng các cấp ủy, tổ chức đảng thật sự vững mạnh về chính trị, tư tưởng</w:t>
      </w:r>
      <w:r w:rsidR="00A1533C" w:rsidRPr="00305411">
        <w:rPr>
          <w:b/>
          <w:bCs/>
          <w:i/>
          <w:iCs/>
          <w:spacing w:val="2"/>
          <w:sz w:val="29"/>
          <w:szCs w:val="29"/>
          <w:lang w:val="vi-VN"/>
        </w:rPr>
        <w:t xml:space="preserve">, </w:t>
      </w:r>
      <w:r w:rsidR="00A1533C" w:rsidRPr="00305411">
        <w:rPr>
          <w:b/>
          <w:bCs/>
          <w:i/>
          <w:iCs/>
          <w:spacing w:val="2"/>
          <w:sz w:val="29"/>
          <w:szCs w:val="29"/>
        </w:rPr>
        <w:t>đạo đức, tổ chức và cán bộ; với thực hiện nhiệm vụ chính trị của từng cơ quan, đơn vị, địa phương</w:t>
      </w:r>
    </w:p>
    <w:p w:rsidR="005C47BB" w:rsidRPr="00305411" w:rsidRDefault="005C47BB" w:rsidP="00305411">
      <w:pPr>
        <w:spacing w:before="120" w:line="340" w:lineRule="exact"/>
        <w:ind w:right="54" w:firstLine="567"/>
        <w:jc w:val="both"/>
        <w:rPr>
          <w:b/>
          <w:spacing w:val="-4"/>
          <w:sz w:val="29"/>
          <w:szCs w:val="29"/>
        </w:rPr>
      </w:pPr>
      <w:r w:rsidRPr="00305411">
        <w:rPr>
          <w:spacing w:val="-2"/>
          <w:sz w:val="29"/>
          <w:szCs w:val="29"/>
          <w:shd w:val="clear" w:color="auto" w:fill="FFFFFF"/>
        </w:rPr>
        <w:t xml:space="preserve">Các cấp ủy, tổ chức đảng, nhất là người đứng đầu tiếp tục lãnh đạo, chỉ đạo nâng cao nhận thức, trách nhiệm cho cán bộ, đảng viên, công chức, viên chức đối với công tác dân vận gắn với thực hiện nhiệm vụ chính trị được giao; cụ thể </w:t>
      </w:r>
      <w:r w:rsidRPr="00305411">
        <w:rPr>
          <w:spacing w:val="-2"/>
          <w:sz w:val="29"/>
          <w:szCs w:val="29"/>
          <w:shd w:val="clear" w:color="auto" w:fill="FFFFFF"/>
          <w:lang w:val="vi-VN"/>
        </w:rPr>
        <w:t>hóa</w:t>
      </w:r>
      <w:r w:rsidRPr="00305411">
        <w:rPr>
          <w:spacing w:val="-2"/>
          <w:sz w:val="29"/>
          <w:szCs w:val="29"/>
          <w:shd w:val="clear" w:color="auto" w:fill="FFFFFF"/>
        </w:rPr>
        <w:t xml:space="preserve"> Quy chế công tác dân vận của HTCT phù hợp với chức năng, nhiệm vụ của từng </w:t>
      </w:r>
      <w:r w:rsidRPr="00305411">
        <w:rPr>
          <w:spacing w:val="-4"/>
          <w:sz w:val="29"/>
          <w:szCs w:val="29"/>
          <w:shd w:val="clear" w:color="auto" w:fill="FFFFFF"/>
        </w:rPr>
        <w:t>cấp, từng ngành; phân công lãnh đạo, cán bộ trực tiếp phụ trách công tác dân vận.</w:t>
      </w:r>
    </w:p>
    <w:p w:rsidR="005C47BB" w:rsidRPr="00305411" w:rsidRDefault="005C47BB" w:rsidP="00305411">
      <w:pPr>
        <w:spacing w:before="120" w:line="340" w:lineRule="exact"/>
        <w:ind w:right="54" w:firstLine="567"/>
        <w:jc w:val="both"/>
        <w:rPr>
          <w:b/>
          <w:spacing w:val="-4"/>
          <w:sz w:val="29"/>
          <w:szCs w:val="29"/>
        </w:rPr>
      </w:pPr>
      <w:r w:rsidRPr="00305411">
        <w:rPr>
          <w:bCs/>
          <w:iCs/>
          <w:sz w:val="29"/>
          <w:szCs w:val="29"/>
        </w:rPr>
        <w:t xml:space="preserve">Tập trung lãnh đạo khắc phục những hạn chế, khuyết điểm đã được chỉ ra trong thời gian qua gắn với kiên trì </w:t>
      </w:r>
      <w:r w:rsidRPr="00305411">
        <w:rPr>
          <w:bCs/>
          <w:iCs/>
          <w:sz w:val="29"/>
          <w:szCs w:val="29"/>
          <w:lang w:val="vi-VN"/>
        </w:rPr>
        <w:t xml:space="preserve">thực hiện </w:t>
      </w:r>
      <w:r w:rsidRPr="00305411">
        <w:rPr>
          <w:bCs/>
          <w:iCs/>
          <w:sz w:val="29"/>
          <w:szCs w:val="29"/>
        </w:rPr>
        <w:t xml:space="preserve">nghiêm các văn bản, quy chế, quy định của Trung ương, của tỉnh về công tác xây dựng, chỉnh đốn Đảng, xây dựng HTCT trong </w:t>
      </w:r>
      <w:r w:rsidRPr="00305411">
        <w:rPr>
          <w:bCs/>
          <w:iCs/>
          <w:sz w:val="29"/>
          <w:szCs w:val="29"/>
          <w:lang w:val="vi-VN"/>
        </w:rPr>
        <w:t>sạch,</w:t>
      </w:r>
      <w:r w:rsidRPr="00305411">
        <w:rPr>
          <w:bCs/>
          <w:iCs/>
          <w:sz w:val="29"/>
          <w:szCs w:val="29"/>
        </w:rPr>
        <w:t xml:space="preserve"> vững mạnh. Chú trọng nêu cao vai trò, trách nhiệm và sự vào cuộc đồng bộ, thống nhất của từng cơ quan, tổ chức trong HTCT các cấp, của cán bộ, đảng viên, công chức, viên chức, trước hết là </w:t>
      </w:r>
      <w:r w:rsidRPr="00305411">
        <w:rPr>
          <w:bCs/>
          <w:iCs/>
          <w:sz w:val="29"/>
          <w:szCs w:val="29"/>
          <w:lang w:val="vi-VN"/>
        </w:rPr>
        <w:t>người đứng đầu cấp ủy, chính quyền</w:t>
      </w:r>
      <w:r w:rsidRPr="00305411">
        <w:rPr>
          <w:bCs/>
          <w:iCs/>
          <w:sz w:val="29"/>
          <w:szCs w:val="29"/>
        </w:rPr>
        <w:t>; các cơ quan tham mưu, giúp việc cấp ủy</w:t>
      </w:r>
      <w:r w:rsidRPr="00305411">
        <w:rPr>
          <w:bCs/>
          <w:iCs/>
          <w:sz w:val="29"/>
          <w:szCs w:val="29"/>
          <w:lang w:val="vi-VN"/>
        </w:rPr>
        <w:t>.</w:t>
      </w:r>
      <w:r w:rsidRPr="00305411">
        <w:rPr>
          <w:bCs/>
          <w:iCs/>
          <w:sz w:val="29"/>
          <w:szCs w:val="29"/>
        </w:rPr>
        <w:t xml:space="preserve"> </w:t>
      </w:r>
    </w:p>
    <w:p w:rsidR="005C47BB" w:rsidRPr="00305411" w:rsidRDefault="005C47BB" w:rsidP="00305411">
      <w:pPr>
        <w:spacing w:before="120" w:line="340" w:lineRule="exact"/>
        <w:ind w:right="54" w:firstLine="567"/>
        <w:jc w:val="both"/>
        <w:rPr>
          <w:b/>
          <w:spacing w:val="-4"/>
          <w:sz w:val="29"/>
          <w:szCs w:val="29"/>
        </w:rPr>
      </w:pPr>
      <w:r w:rsidRPr="00305411">
        <w:rPr>
          <w:sz w:val="29"/>
          <w:szCs w:val="29"/>
        </w:rPr>
        <w:lastRenderedPageBreak/>
        <w:t>Lãnh đạo thực hiện thực chất, hiệu quả QCDC ở cơ sở, Quy chế công tác dân vận của HTCT</w:t>
      </w:r>
      <w:r w:rsidRPr="00305411">
        <w:rPr>
          <w:bCs/>
          <w:iCs/>
          <w:sz w:val="29"/>
          <w:szCs w:val="29"/>
          <w:lang w:val="nl-NL"/>
        </w:rPr>
        <w:t xml:space="preserve">; tiếp tục </w:t>
      </w:r>
      <w:r w:rsidRPr="00305411">
        <w:rPr>
          <w:bCs/>
          <w:iCs/>
          <w:sz w:val="29"/>
          <w:szCs w:val="29"/>
          <w:lang w:val="vi-VN"/>
        </w:rPr>
        <w:t xml:space="preserve">cụ thể hóa, thực hiện đúng đắn, hiệu quả </w:t>
      </w:r>
      <w:r w:rsidRPr="00305411">
        <w:rPr>
          <w:bCs/>
          <w:iCs/>
          <w:sz w:val="29"/>
          <w:szCs w:val="29"/>
        </w:rPr>
        <w:t xml:space="preserve">cơ chế “Đảng lãnh đạo, Nhà nước quản lý, MTTQ Việt Nam và các tổ chức CT-XH làm nòng cốt để Nhân dân làm chủ” </w:t>
      </w:r>
      <w:r w:rsidRPr="00305411">
        <w:rPr>
          <w:bCs/>
          <w:iCs/>
          <w:sz w:val="29"/>
          <w:szCs w:val="29"/>
          <w:lang w:val="vi-VN"/>
        </w:rPr>
        <w:t xml:space="preserve">và </w:t>
      </w:r>
      <w:r w:rsidRPr="00305411">
        <w:rPr>
          <w:bCs/>
          <w:iCs/>
          <w:sz w:val="29"/>
          <w:szCs w:val="29"/>
        </w:rPr>
        <w:t xml:space="preserve">phương châm “Dân biết, dân bàn, dân làm, dân kiểm tra, dân giám sát, dân thụ hưởng” </w:t>
      </w:r>
      <w:r w:rsidRPr="00305411">
        <w:rPr>
          <w:bCs/>
          <w:iCs/>
          <w:sz w:val="29"/>
          <w:szCs w:val="29"/>
          <w:lang w:val="vi-VN"/>
        </w:rPr>
        <w:t>theo hướng</w:t>
      </w:r>
      <w:r w:rsidRPr="00305411">
        <w:rPr>
          <w:bCs/>
          <w:iCs/>
          <w:sz w:val="29"/>
          <w:szCs w:val="29"/>
        </w:rPr>
        <w:t xml:space="preserve"> thực chất,</w:t>
      </w:r>
      <w:r w:rsidRPr="00305411">
        <w:rPr>
          <w:bCs/>
          <w:iCs/>
          <w:sz w:val="29"/>
          <w:szCs w:val="29"/>
          <w:lang w:val="vi-VN"/>
        </w:rPr>
        <w:t xml:space="preserve"> </w:t>
      </w:r>
      <w:r w:rsidRPr="00305411">
        <w:rPr>
          <w:bCs/>
          <w:iCs/>
          <w:sz w:val="29"/>
          <w:szCs w:val="29"/>
        </w:rPr>
        <w:t>rõ trách nhiệm, cơ chế, phương thức thực hiện và phù hợp với yêu cầu tình hình thực tiễn.</w:t>
      </w:r>
      <w:r w:rsidRPr="00305411">
        <w:rPr>
          <w:bCs/>
          <w:iCs/>
          <w:sz w:val="29"/>
          <w:szCs w:val="29"/>
          <w:lang w:val="vi-VN"/>
        </w:rPr>
        <w:t xml:space="preserve"> </w:t>
      </w:r>
      <w:r w:rsidRPr="00305411">
        <w:rPr>
          <w:bCs/>
          <w:iCs/>
          <w:sz w:val="29"/>
          <w:szCs w:val="29"/>
        </w:rPr>
        <w:t xml:space="preserve">Tiếp tục có cơ chế để </w:t>
      </w:r>
      <w:r w:rsidRPr="00305411">
        <w:rPr>
          <w:bCs/>
          <w:iCs/>
          <w:sz w:val="29"/>
          <w:szCs w:val="29"/>
          <w:lang w:val="vi-VN"/>
        </w:rPr>
        <w:t>N</w:t>
      </w:r>
      <w:r w:rsidRPr="00305411">
        <w:rPr>
          <w:bCs/>
          <w:iCs/>
          <w:sz w:val="29"/>
          <w:szCs w:val="29"/>
        </w:rPr>
        <w:t>hân dân tham gia góp ý xây dựng Đảng, xây dựng chính quyền và HTCT trong sạch, vững mạnh.</w:t>
      </w:r>
    </w:p>
    <w:p w:rsidR="005C47BB" w:rsidRPr="00305411" w:rsidRDefault="005C47BB" w:rsidP="00305411">
      <w:pPr>
        <w:spacing w:before="120" w:line="340" w:lineRule="exact"/>
        <w:ind w:right="54" w:firstLine="567"/>
        <w:jc w:val="both"/>
        <w:rPr>
          <w:b/>
          <w:spacing w:val="-4"/>
          <w:sz w:val="29"/>
          <w:szCs w:val="29"/>
        </w:rPr>
      </w:pPr>
      <w:r w:rsidRPr="00305411">
        <w:rPr>
          <w:bCs/>
          <w:iCs/>
          <w:sz w:val="29"/>
          <w:szCs w:val="29"/>
        </w:rPr>
        <w:t>Tổ chức t</w:t>
      </w:r>
      <w:r w:rsidRPr="00305411">
        <w:rPr>
          <w:bCs/>
          <w:iCs/>
          <w:sz w:val="29"/>
          <w:szCs w:val="29"/>
          <w:lang w:val="vi-VN"/>
        </w:rPr>
        <w:t>hực hiện</w:t>
      </w:r>
      <w:r w:rsidRPr="00305411">
        <w:rPr>
          <w:bCs/>
          <w:iCs/>
          <w:sz w:val="29"/>
          <w:szCs w:val="29"/>
        </w:rPr>
        <w:t xml:space="preserve"> </w:t>
      </w:r>
      <w:r w:rsidRPr="00305411">
        <w:rPr>
          <w:bCs/>
          <w:iCs/>
          <w:sz w:val="29"/>
          <w:szCs w:val="29"/>
          <w:lang w:val="vi-VN"/>
        </w:rPr>
        <w:t xml:space="preserve">nghiêm </w:t>
      </w:r>
      <w:r w:rsidRPr="00305411">
        <w:rPr>
          <w:bCs/>
          <w:iCs/>
          <w:sz w:val="29"/>
          <w:szCs w:val="29"/>
        </w:rPr>
        <w:t>quy định người đứng đầu cấp ủy, chính quyền định kỳ tiếp xúc, đối thoại với Nhân dân; chấn chỉnh lề lối làm việc, nâng cao ý thức, trách nhiệm, tính ti</w:t>
      </w:r>
      <w:r w:rsidRPr="00305411">
        <w:rPr>
          <w:bCs/>
          <w:iCs/>
          <w:sz w:val="29"/>
          <w:szCs w:val="29"/>
          <w:lang w:val="vi-VN"/>
        </w:rPr>
        <w:t>ên</w:t>
      </w:r>
      <w:r w:rsidRPr="00305411">
        <w:rPr>
          <w:bCs/>
          <w:iCs/>
          <w:sz w:val="29"/>
          <w:szCs w:val="29"/>
        </w:rPr>
        <w:t xml:space="preserve"> phong, gương mẫu của cán bộ, đảng viên trong thực thi công vụ và phục vụ Nhân dân. T</w:t>
      </w:r>
      <w:r w:rsidRPr="00305411">
        <w:rPr>
          <w:sz w:val="29"/>
          <w:szCs w:val="29"/>
          <w:shd w:val="clear" w:color="auto" w:fill="FFFFFF"/>
        </w:rPr>
        <w:t>hường xuyên học tập, quán triệt tư tưởng, đạo đức và thực hiện phong cách dân vận “trọng dân, gần dân, tin dân, hiểu dân, học dân, dựa vào dân và có trách nhiệm với dân” của Chủ tịch Hồ Chí Minh. T</w:t>
      </w:r>
      <w:r w:rsidRPr="00305411">
        <w:rPr>
          <w:bCs/>
          <w:iCs/>
          <w:sz w:val="29"/>
          <w:szCs w:val="29"/>
        </w:rPr>
        <w:t>iếp tục xây dựng và</w:t>
      </w:r>
      <w:r w:rsidRPr="00305411">
        <w:rPr>
          <w:bCs/>
          <w:sz w:val="29"/>
          <w:szCs w:val="29"/>
        </w:rPr>
        <w:t xml:space="preserve"> thắt chặt hơn nữa mối quan hệ mật thiết giữa Đảng, Nhà nước với Nhân dân, dựa vào Nhân dân để xây dựng Đảng; lấy hạnh phúc của Nhân dân làm mục tiêu phấn đấu; l</w:t>
      </w:r>
      <w:r w:rsidRPr="00305411">
        <w:rPr>
          <w:bCs/>
          <w:iCs/>
          <w:sz w:val="29"/>
          <w:szCs w:val="29"/>
        </w:rPr>
        <w:t xml:space="preserve">ấy kết quả công việc, sự hài lòng và tín nhiệm của </w:t>
      </w:r>
      <w:r w:rsidRPr="00305411">
        <w:rPr>
          <w:bCs/>
          <w:iCs/>
          <w:sz w:val="29"/>
          <w:szCs w:val="29"/>
          <w:lang w:val="vi-VN"/>
        </w:rPr>
        <w:t>N</w:t>
      </w:r>
      <w:r w:rsidRPr="00305411">
        <w:rPr>
          <w:bCs/>
          <w:iCs/>
          <w:sz w:val="29"/>
          <w:szCs w:val="29"/>
        </w:rPr>
        <w:t>hân dân làm tiêu chí quan trọng đánh giá chất lượng tổ chức đảng và chất lượng đảng viên.</w:t>
      </w:r>
    </w:p>
    <w:p w:rsidR="005C47BB" w:rsidRPr="00305411" w:rsidRDefault="005C47BB" w:rsidP="00305411">
      <w:pPr>
        <w:spacing w:before="120" w:line="340" w:lineRule="exact"/>
        <w:ind w:right="54" w:firstLine="567"/>
        <w:jc w:val="both"/>
        <w:rPr>
          <w:b/>
          <w:spacing w:val="-4"/>
          <w:sz w:val="29"/>
          <w:szCs w:val="29"/>
        </w:rPr>
      </w:pPr>
      <w:r w:rsidRPr="00305411">
        <w:rPr>
          <w:b/>
          <w:bCs/>
          <w:i/>
          <w:iCs/>
          <w:sz w:val="29"/>
          <w:szCs w:val="29"/>
        </w:rPr>
        <w:t>1.2. T</w:t>
      </w:r>
      <w:r w:rsidRPr="00305411">
        <w:rPr>
          <w:b/>
          <w:bCs/>
          <w:i/>
          <w:sz w:val="29"/>
          <w:szCs w:val="29"/>
        </w:rPr>
        <w:t>ập trung chỉ đạo giải quyết kịp thời những vấn đề bức xúc, nổi cộm trong Nhân dân; tạo đồng thuận xã hội, củng cố niềm tin của Nhân dân với Đảng và Nhà nước</w:t>
      </w:r>
    </w:p>
    <w:p w:rsidR="005C47BB" w:rsidRPr="00305411" w:rsidRDefault="005C47BB" w:rsidP="00305411">
      <w:pPr>
        <w:spacing w:before="120" w:line="340" w:lineRule="exact"/>
        <w:ind w:right="54" w:firstLine="567"/>
        <w:jc w:val="both"/>
        <w:rPr>
          <w:b/>
          <w:spacing w:val="-4"/>
          <w:sz w:val="29"/>
          <w:szCs w:val="29"/>
        </w:rPr>
      </w:pPr>
      <w:r w:rsidRPr="00305411">
        <w:rPr>
          <w:bCs/>
          <w:sz w:val="29"/>
          <w:szCs w:val="29"/>
        </w:rPr>
        <w:t xml:space="preserve">Tăng cường lãnh đạo, chỉ đạo tập trung giải quyết dứt điểm những vấn đề bức xúc, nổi cộm mà Nhân dân quan tâm, kiến </w:t>
      </w:r>
      <w:r w:rsidRPr="00305411">
        <w:rPr>
          <w:bCs/>
          <w:sz w:val="29"/>
          <w:szCs w:val="29"/>
          <w:lang w:val="vi-VN"/>
        </w:rPr>
        <w:t>nghị,</w:t>
      </w:r>
      <w:r w:rsidRPr="00305411">
        <w:rPr>
          <w:bCs/>
          <w:sz w:val="29"/>
          <w:szCs w:val="29"/>
        </w:rPr>
        <w:t xml:space="preserve">  nhất </w:t>
      </w:r>
      <w:r w:rsidRPr="00305411">
        <w:rPr>
          <w:bCs/>
          <w:sz w:val="29"/>
          <w:szCs w:val="29"/>
          <w:lang w:val="vi-VN"/>
        </w:rPr>
        <w:t>là</w:t>
      </w:r>
      <w:r w:rsidRPr="00305411">
        <w:rPr>
          <w:bCs/>
          <w:sz w:val="29"/>
          <w:szCs w:val="29"/>
        </w:rPr>
        <w:t xml:space="preserve"> những vấn đề liên quan đến khiếu kiện, khiếu nại trên lĩnh vực đất đai (</w:t>
      </w:r>
      <w:r w:rsidRPr="00305411">
        <w:rPr>
          <w:bCs/>
          <w:iCs/>
          <w:sz w:val="29"/>
          <w:szCs w:val="29"/>
        </w:rPr>
        <w:t>thu hồi đất, bồi thường, giải phóng mặt bằng, bố trí tái định cư, đầu tư xây dựng các dự án nhà ở thương mại…)</w:t>
      </w:r>
      <w:r w:rsidRPr="00305411">
        <w:rPr>
          <w:bCs/>
          <w:sz w:val="29"/>
          <w:szCs w:val="29"/>
        </w:rPr>
        <w:t xml:space="preserve">; những bất cập trong công tác quản lý tài nguyên khoáng sản; ô nhiễm môi trường; thiên tai, biến đổi khí hậu (ngập úng tại đô thị; xâm thực, sạt </w:t>
      </w:r>
      <w:r w:rsidRPr="00305411">
        <w:rPr>
          <w:bCs/>
          <w:sz w:val="29"/>
          <w:szCs w:val="29"/>
          <w:lang w:val="vi-VN"/>
        </w:rPr>
        <w:t>lở</w:t>
      </w:r>
      <w:r w:rsidRPr="00305411">
        <w:rPr>
          <w:bCs/>
          <w:sz w:val="29"/>
          <w:szCs w:val="29"/>
        </w:rPr>
        <w:t xml:space="preserve"> ven biển, ven sông và ở khu vực miền núi); các tệ nạn xã hội (ma túy, tín dụng đen, tội phạm công nghệ cao…).</w:t>
      </w:r>
      <w:r w:rsidRPr="00305411">
        <w:rPr>
          <w:bCs/>
          <w:iCs/>
          <w:sz w:val="29"/>
          <w:szCs w:val="29"/>
        </w:rPr>
        <w:t xml:space="preserve"> Chú trọng lãnh đạo, chỉ đạo làm tốt công tác nắm và dự báo </w:t>
      </w:r>
      <w:r w:rsidRPr="00305411">
        <w:rPr>
          <w:bCs/>
          <w:iCs/>
          <w:sz w:val="29"/>
          <w:szCs w:val="29"/>
          <w:lang w:val="vi-VN"/>
        </w:rPr>
        <w:t>sát,</w:t>
      </w:r>
      <w:r w:rsidRPr="00305411">
        <w:rPr>
          <w:bCs/>
          <w:iCs/>
          <w:sz w:val="29"/>
          <w:szCs w:val="29"/>
        </w:rPr>
        <w:t xml:space="preserve"> đúng tình hình nhân dân, các giai tầng xã hội trong tình hình mới gắn với giải quyết kịp thời, hiệu quả những đề xuất, kiến nghị hợp pháp, chính đáng của Nhân dân; hạn chế việc phát sinh những vấn đề mới, những vấn đề có tính chất nhạy cảm, dễ phát sinh “điểm nóng”; nhất là </w:t>
      </w:r>
      <w:r w:rsidRPr="00305411">
        <w:rPr>
          <w:bCs/>
          <w:sz w:val="29"/>
          <w:szCs w:val="29"/>
        </w:rPr>
        <w:t xml:space="preserve">các vấn đề liên quan đến  vùng có đầu tư các dự án trọng điểm; vùng đồng </w:t>
      </w:r>
      <w:r w:rsidRPr="00305411">
        <w:rPr>
          <w:bCs/>
          <w:spacing w:val="-8"/>
          <w:sz w:val="29"/>
          <w:szCs w:val="29"/>
        </w:rPr>
        <w:t xml:space="preserve">bào DTTS, miền núi; vùng biên giới, hải đảo; vùng có đông đồng bào theo tôn giáo…. </w:t>
      </w:r>
    </w:p>
    <w:p w:rsidR="0009367C" w:rsidRPr="00305411" w:rsidRDefault="005C47BB" w:rsidP="00305411">
      <w:pPr>
        <w:spacing w:before="120" w:line="340" w:lineRule="exact"/>
        <w:ind w:right="57" w:firstLine="567"/>
        <w:jc w:val="both"/>
        <w:rPr>
          <w:b/>
          <w:spacing w:val="-4"/>
          <w:sz w:val="29"/>
          <w:szCs w:val="29"/>
        </w:rPr>
      </w:pPr>
      <w:r w:rsidRPr="00305411">
        <w:rPr>
          <w:bCs/>
          <w:spacing w:val="-8"/>
          <w:sz w:val="29"/>
          <w:szCs w:val="29"/>
        </w:rPr>
        <w:t>L</w:t>
      </w:r>
      <w:r w:rsidRPr="00305411">
        <w:rPr>
          <w:bCs/>
          <w:iCs/>
          <w:sz w:val="29"/>
          <w:szCs w:val="29"/>
        </w:rPr>
        <w:t xml:space="preserve">ãnh đạo phát triển hài hòa </w:t>
      </w:r>
      <w:r w:rsidRPr="00305411">
        <w:rPr>
          <w:bCs/>
          <w:iCs/>
          <w:sz w:val="29"/>
          <w:szCs w:val="29"/>
          <w:lang w:val="vi-VN"/>
        </w:rPr>
        <w:t>giữa các</w:t>
      </w:r>
      <w:r w:rsidRPr="00305411">
        <w:rPr>
          <w:bCs/>
          <w:iCs/>
          <w:sz w:val="29"/>
          <w:szCs w:val="29"/>
        </w:rPr>
        <w:t xml:space="preserve"> vùng</w:t>
      </w:r>
      <w:r w:rsidRPr="00305411">
        <w:rPr>
          <w:bCs/>
          <w:iCs/>
          <w:sz w:val="29"/>
          <w:szCs w:val="29"/>
          <w:lang w:val="vi-VN"/>
        </w:rPr>
        <w:t>,</w:t>
      </w:r>
      <w:r w:rsidRPr="00305411">
        <w:rPr>
          <w:bCs/>
          <w:iCs/>
          <w:sz w:val="29"/>
          <w:szCs w:val="29"/>
        </w:rPr>
        <w:t xml:space="preserve"> miền; tiếp tục nâng cao chất lượng cuộc sống của Nhân dân, nhất là ở vùng đồng bào DTTS, miền núi, biên giới, hải đảo; quan tâm chăm lo các đối tượng chính sách, hộ nghèo, các đối tượng yếu thế trong xã hội. Xây dựng khối đại đoàn kết toàn dân tộc gắn với chủ động phát hiện, kiên quyết đấu tranh phòng, chống các âm mưu, hành động </w:t>
      </w:r>
      <w:r w:rsidRPr="00305411">
        <w:rPr>
          <w:bCs/>
          <w:iCs/>
          <w:sz w:val="29"/>
          <w:szCs w:val="29"/>
        </w:rPr>
        <w:lastRenderedPageBreak/>
        <w:t xml:space="preserve">chia rẽ Nhân dân với Đảng, Nhà nước, chia </w:t>
      </w:r>
      <w:r w:rsidRPr="00305411">
        <w:rPr>
          <w:bCs/>
          <w:iCs/>
          <w:sz w:val="29"/>
          <w:szCs w:val="29"/>
          <w:lang w:val="vi-VN"/>
        </w:rPr>
        <w:t>rẽ và phá hoại khối đại đoàn kết toàn dân</w:t>
      </w:r>
      <w:r w:rsidRPr="00305411">
        <w:rPr>
          <w:bCs/>
          <w:iCs/>
          <w:sz w:val="29"/>
          <w:szCs w:val="29"/>
        </w:rPr>
        <w:t xml:space="preserve"> tộc.</w:t>
      </w:r>
    </w:p>
    <w:p w:rsidR="005C47BB" w:rsidRPr="00305411" w:rsidRDefault="005C47BB" w:rsidP="00305411">
      <w:pPr>
        <w:spacing w:before="120" w:line="340" w:lineRule="exact"/>
        <w:ind w:right="57" w:firstLine="567"/>
        <w:jc w:val="both"/>
        <w:rPr>
          <w:b/>
          <w:spacing w:val="-4"/>
          <w:sz w:val="29"/>
          <w:szCs w:val="29"/>
        </w:rPr>
      </w:pPr>
      <w:r w:rsidRPr="00305411">
        <w:rPr>
          <w:b/>
          <w:bCs/>
          <w:sz w:val="29"/>
          <w:szCs w:val="29"/>
        </w:rPr>
        <w:t>2. Tiếp tục đổi mới, tạo chuyển biến mạnh mẽ về công tác dân vận của các cơ quan nhà nước các cấp theo phương châm “Vì Nhân dân phục vụ”</w:t>
      </w:r>
    </w:p>
    <w:p w:rsidR="005C47BB" w:rsidRPr="00305411" w:rsidRDefault="005C47BB" w:rsidP="00305411">
      <w:pPr>
        <w:spacing w:before="120" w:line="340" w:lineRule="exact"/>
        <w:ind w:right="57" w:firstLine="567"/>
        <w:jc w:val="both"/>
        <w:rPr>
          <w:b/>
          <w:spacing w:val="-4"/>
          <w:sz w:val="29"/>
          <w:szCs w:val="29"/>
        </w:rPr>
      </w:pPr>
      <w:r w:rsidRPr="00305411">
        <w:rPr>
          <w:b/>
          <w:bCs/>
          <w:i/>
          <w:sz w:val="29"/>
          <w:szCs w:val="29"/>
        </w:rPr>
        <w:t xml:space="preserve">2.1. Tiếp tục đổi mới, tạo chuyển biến mạnh mẽ đối với công tác dân vận của các cơ quan nhà nước các cấp đảm bảo đồng bộ, thống nhất </w:t>
      </w:r>
    </w:p>
    <w:p w:rsidR="00A1533C" w:rsidRPr="00305411" w:rsidRDefault="00A1533C" w:rsidP="00305411">
      <w:pPr>
        <w:tabs>
          <w:tab w:val="left" w:pos="567"/>
        </w:tabs>
        <w:spacing w:before="120" w:line="340" w:lineRule="exact"/>
        <w:ind w:firstLine="567"/>
        <w:jc w:val="both"/>
        <w:rPr>
          <w:b/>
          <w:bCs/>
          <w:sz w:val="29"/>
          <w:szCs w:val="29"/>
        </w:rPr>
      </w:pPr>
      <w:r w:rsidRPr="00305411">
        <w:rPr>
          <w:bCs/>
          <w:sz w:val="29"/>
          <w:szCs w:val="29"/>
        </w:rPr>
        <w:t xml:space="preserve">Tiếp tục đổi mới, nâng cao vị trí, vai trò của công tác dân vận của cơ quan nhà nước các cấp trong hoạt động thực tiễn; trong đó, xác định công tác dân vận là một nội dung quan trọng, góp phần vào việc thực hiện có hiệu quả các nhiệm vụ chính trị của từng cơ quan, đơn vị, địa phương. Xây dựng chương trình, kế hoạch cụ thể triển khai chủ trương của Đảng, chính sách, pháp luật của Nhà nước liên quan đến công tác dân vận phù hợp với nhiệm vụ chính trị của cơ quan, đơn vị, địa phương; đồng thời, gắn với phân công đồng chí </w:t>
      </w:r>
      <w:r w:rsidRPr="00305411">
        <w:rPr>
          <w:bCs/>
          <w:sz w:val="29"/>
          <w:szCs w:val="29"/>
          <w:lang w:val="vi-VN"/>
        </w:rPr>
        <w:t>c</w:t>
      </w:r>
      <w:r w:rsidRPr="00305411">
        <w:rPr>
          <w:bCs/>
          <w:sz w:val="29"/>
          <w:szCs w:val="29"/>
        </w:rPr>
        <w:t>hủ tịch UBND phụ trách công tác dân vận và chỉ đạo thực hiện dân chủ ở cơ sở; chỉ đạo các cơ quan, đơn vị trực thuộc phân công một đồng chí lãnh đạo phụ trách công tác dân vận.</w:t>
      </w:r>
    </w:p>
    <w:p w:rsidR="005C47BB" w:rsidRPr="00305411" w:rsidRDefault="005C47BB" w:rsidP="00305411">
      <w:pPr>
        <w:spacing w:before="120" w:line="340" w:lineRule="exact"/>
        <w:ind w:right="57" w:firstLine="567"/>
        <w:jc w:val="both"/>
        <w:rPr>
          <w:b/>
          <w:spacing w:val="-4"/>
          <w:sz w:val="29"/>
          <w:szCs w:val="29"/>
        </w:rPr>
      </w:pPr>
      <w:r w:rsidRPr="00305411">
        <w:rPr>
          <w:bCs/>
          <w:iCs/>
          <w:spacing w:val="4"/>
          <w:sz w:val="29"/>
          <w:szCs w:val="29"/>
        </w:rPr>
        <w:t>Nâng cao năng lực quản lý nhà nước các cấp, sửa đổi lề lối làm việc, nâng cao đạo đức công vụ, tinh thần trách nhiệm, ý thức phục vụ Nhân dân của đội ngũ cán bộ, công chức, viên chức. Đẩy mạnh cải cách hành chính và chuyển đổi số theo Nghị quyết số 16-NQ/TU, ngày 14/10/2021 của Tỉnh ủy về đẩy mạnh cải cách hành chính trên địa bàn tỉnh giai đoạn 2021</w:t>
      </w:r>
      <w:r w:rsidRPr="00305411">
        <w:rPr>
          <w:bCs/>
          <w:iCs/>
          <w:spacing w:val="4"/>
          <w:sz w:val="29"/>
          <w:szCs w:val="29"/>
          <w:lang w:val="vi-VN"/>
        </w:rPr>
        <w:t xml:space="preserve"> </w:t>
      </w:r>
      <w:r w:rsidRPr="00305411">
        <w:rPr>
          <w:bCs/>
          <w:iCs/>
          <w:spacing w:val="4"/>
          <w:sz w:val="29"/>
          <w:szCs w:val="29"/>
        </w:rPr>
        <w:t>-</w:t>
      </w:r>
      <w:r w:rsidRPr="00305411">
        <w:rPr>
          <w:bCs/>
          <w:iCs/>
          <w:spacing w:val="4"/>
          <w:sz w:val="29"/>
          <w:szCs w:val="29"/>
          <w:lang w:val="vi-VN"/>
        </w:rPr>
        <w:t xml:space="preserve"> </w:t>
      </w:r>
      <w:r w:rsidRPr="00305411">
        <w:rPr>
          <w:bCs/>
          <w:iCs/>
          <w:spacing w:val="4"/>
          <w:sz w:val="29"/>
          <w:szCs w:val="29"/>
        </w:rPr>
        <w:t>2025, định hướng đến năm 2030 và Nghị quyết số 04-NQ/TU, ngày 12/4/2021 của Ban Thường vụ Tỉnh ủy về chuyển đổi số tỉnh Quảng Nam đến năm 2025, định hướng đến năm 2030. Thực hiện đúng, hiệu quả dân chủ trực tiếp, dân chủ đại diện, nhất là dân chủ ở cơ sở. Tăng cường tiếp xúc, gặp gỡ</w:t>
      </w:r>
      <w:r w:rsidRPr="00305411">
        <w:rPr>
          <w:spacing w:val="4"/>
          <w:sz w:val="29"/>
          <w:szCs w:val="29"/>
        </w:rPr>
        <w:t xml:space="preserve"> Nhân dân;</w:t>
      </w:r>
      <w:r w:rsidRPr="00305411">
        <w:rPr>
          <w:bCs/>
          <w:iCs/>
          <w:spacing w:val="4"/>
          <w:sz w:val="29"/>
          <w:szCs w:val="29"/>
        </w:rPr>
        <w:t xml:space="preserve"> vận dụng linh hoạt, khéo léo các phương châm về công tác dân vận trong </w:t>
      </w:r>
      <w:r w:rsidRPr="00305411">
        <w:rPr>
          <w:spacing w:val="4"/>
          <w:sz w:val="29"/>
          <w:szCs w:val="29"/>
        </w:rPr>
        <w:t xml:space="preserve">hướng dẫn, trao đổi, giải đáp, giải quyết các vấn đề Nhân dân quan tâm một cách tận tình, thấu đáo và trách nhiệm. </w:t>
      </w:r>
      <w:r w:rsidRPr="00305411">
        <w:rPr>
          <w:bCs/>
          <w:iCs/>
          <w:spacing w:val="4"/>
          <w:sz w:val="29"/>
          <w:szCs w:val="29"/>
        </w:rPr>
        <w:t>Nâng cao hiệu quả công tác tiếp công dân, đối thoại</w:t>
      </w:r>
      <w:r w:rsidRPr="00305411">
        <w:rPr>
          <w:bCs/>
          <w:iCs/>
          <w:spacing w:val="4"/>
          <w:sz w:val="29"/>
          <w:szCs w:val="29"/>
          <w:lang w:val="vi-VN"/>
        </w:rPr>
        <w:t xml:space="preserve"> với Nhân dân</w:t>
      </w:r>
      <w:r w:rsidRPr="00305411">
        <w:rPr>
          <w:bCs/>
          <w:iCs/>
          <w:spacing w:val="4"/>
          <w:sz w:val="29"/>
          <w:szCs w:val="29"/>
        </w:rPr>
        <w:t xml:space="preserve"> gắn với tập trung giải quyết những vấn đề bức xúc, nổi cộm, những vụ việc có tính chất phức tạp, dễ phát sinh “điểm nóng”. </w:t>
      </w:r>
      <w:r w:rsidRPr="00305411">
        <w:rPr>
          <w:spacing w:val="4"/>
          <w:sz w:val="29"/>
          <w:szCs w:val="29"/>
        </w:rPr>
        <w:t xml:space="preserve">Nâng cao chất lượng, đảm bảo chặt chẽ, đúng quy định trong công tác nghiên cứu, tham mưu, </w:t>
      </w:r>
      <w:r w:rsidRPr="00305411">
        <w:rPr>
          <w:bCs/>
          <w:spacing w:val="4"/>
          <w:sz w:val="29"/>
          <w:szCs w:val="29"/>
        </w:rPr>
        <w:t xml:space="preserve">đề xuất, </w:t>
      </w:r>
      <w:r w:rsidRPr="00305411">
        <w:rPr>
          <w:bCs/>
          <w:spacing w:val="4"/>
          <w:sz w:val="29"/>
          <w:szCs w:val="29"/>
          <w:lang w:val="vi-VN"/>
        </w:rPr>
        <w:t>xây dựng</w:t>
      </w:r>
      <w:r w:rsidRPr="00305411">
        <w:rPr>
          <w:bCs/>
          <w:spacing w:val="4"/>
          <w:sz w:val="29"/>
          <w:szCs w:val="29"/>
        </w:rPr>
        <w:t>, cụ thể hóa các cơ chế, chính sách và tổ chức triển khai thực hiện các</w:t>
      </w:r>
      <w:r w:rsidRPr="00305411">
        <w:rPr>
          <w:bCs/>
          <w:spacing w:val="4"/>
          <w:sz w:val="29"/>
          <w:szCs w:val="29"/>
          <w:lang w:val="vi-VN"/>
        </w:rPr>
        <w:t xml:space="preserve"> chủ trương, kế hoạch </w:t>
      </w:r>
      <w:r w:rsidRPr="00305411">
        <w:rPr>
          <w:bCs/>
          <w:spacing w:val="4"/>
          <w:sz w:val="29"/>
          <w:szCs w:val="29"/>
        </w:rPr>
        <w:t xml:space="preserve">phát triển KT-XH, đảm bảo QP,AN trên địa bàn tỉnh. </w:t>
      </w:r>
    </w:p>
    <w:p w:rsidR="005C47BB" w:rsidRPr="00305411" w:rsidRDefault="005C47BB" w:rsidP="00305411">
      <w:pPr>
        <w:spacing w:before="120" w:line="340" w:lineRule="exact"/>
        <w:ind w:right="57" w:firstLine="567"/>
        <w:jc w:val="both"/>
        <w:rPr>
          <w:b/>
          <w:spacing w:val="-4"/>
          <w:sz w:val="29"/>
          <w:szCs w:val="29"/>
        </w:rPr>
      </w:pPr>
      <w:r w:rsidRPr="00305411">
        <w:rPr>
          <w:bCs/>
          <w:iCs/>
          <w:sz w:val="29"/>
          <w:szCs w:val="29"/>
          <w:lang w:val="vi-VN"/>
        </w:rPr>
        <w:t>T</w:t>
      </w:r>
      <w:r w:rsidRPr="00305411">
        <w:rPr>
          <w:bCs/>
          <w:iCs/>
          <w:sz w:val="29"/>
          <w:szCs w:val="29"/>
        </w:rPr>
        <w:t xml:space="preserve">ổ chức triển khai thực hiện tốt các quy chế phối hợp giữa HĐND, UBND các cấp với MTTQ Việt Nam, các tổ chức CT-XH; tạo điều kiện để các cơ quan, tổ chức, cá nhân phản ánh tâm tư, nguyện vọng của các tầng lớp nhân dân; tham gia đóng góp ý kiến, phản biện, giám sát việc thực </w:t>
      </w:r>
      <w:r w:rsidRPr="00305411">
        <w:rPr>
          <w:bCs/>
          <w:iCs/>
          <w:sz w:val="29"/>
          <w:szCs w:val="29"/>
          <w:lang w:val="vi-VN"/>
        </w:rPr>
        <w:t xml:space="preserve">thi </w:t>
      </w:r>
      <w:r w:rsidRPr="00305411">
        <w:rPr>
          <w:bCs/>
          <w:iCs/>
          <w:sz w:val="29"/>
          <w:szCs w:val="29"/>
        </w:rPr>
        <w:t>chính sách, pháp luật và hoạt động của chính quyền các cấp.</w:t>
      </w:r>
    </w:p>
    <w:p w:rsidR="005C47BB" w:rsidRPr="00305411" w:rsidRDefault="005C47BB" w:rsidP="00305411">
      <w:pPr>
        <w:spacing w:before="120" w:line="340" w:lineRule="exact"/>
        <w:ind w:right="57" w:firstLine="567"/>
        <w:jc w:val="both"/>
        <w:rPr>
          <w:b/>
          <w:spacing w:val="-4"/>
          <w:sz w:val="29"/>
          <w:szCs w:val="29"/>
        </w:rPr>
      </w:pPr>
      <w:r w:rsidRPr="00305411">
        <w:rPr>
          <w:b/>
          <w:bCs/>
          <w:i/>
          <w:iCs/>
          <w:sz w:val="29"/>
          <w:szCs w:val="29"/>
        </w:rPr>
        <w:lastRenderedPageBreak/>
        <w:t>2.2. Phát huy vai trò, trách nhiệm của từng cơ quan hành chính nhà nước, chính quyền các cấp trong thực hiện công tác dân vận gắn với nhiệm vụ chính trị được giao</w:t>
      </w:r>
    </w:p>
    <w:p w:rsidR="005C47BB" w:rsidRPr="00305411" w:rsidRDefault="00A1533C" w:rsidP="00305411">
      <w:pPr>
        <w:spacing w:before="120" w:line="340" w:lineRule="exact"/>
        <w:ind w:right="57" w:firstLine="567"/>
        <w:jc w:val="both"/>
        <w:rPr>
          <w:b/>
          <w:spacing w:val="-4"/>
          <w:sz w:val="29"/>
          <w:szCs w:val="29"/>
        </w:rPr>
      </w:pPr>
      <w:r w:rsidRPr="00305411">
        <w:rPr>
          <w:bCs/>
          <w:iCs/>
          <w:sz w:val="29"/>
          <w:szCs w:val="29"/>
        </w:rPr>
        <w:t xml:space="preserve">Phát huy vai trò, trách nhiệm của HĐND các cấp trong việc giám sát việc thực hiện các Nghị quyết của HĐND cấp mình và các văn bản của HĐND cấp dưới liên quan đến cơ chế, chính sách về phát triển KT-XH, đảm bảo QP,AN; quyết định các biện pháp nhằm phát huy quyền làm chủ của Nhân dân trên địa bàn tỉnh. </w:t>
      </w:r>
      <w:r w:rsidR="005C47BB" w:rsidRPr="00305411">
        <w:rPr>
          <w:bCs/>
          <w:iCs/>
          <w:sz w:val="29"/>
          <w:szCs w:val="29"/>
        </w:rPr>
        <w:t>Quan tâm sâu sát việc tổng hợp, đề xuất và kiên trì theo dõi đến cùng việc giải quyết các kiến nghị của cử tri của các cơ quan có thẩm quyền. Nêu cao vai trò, trách nhiệm đại biểu HĐND các cấp trong thực hiện các nhiệm vụ theo quy định, nhất là thể hiện tính cam kết cao trong thực hiện chương trình hành động đã đề ra; giữ mối quan hệ chặt chẽ với địa phương nơi mình trúng cử, kịp thời nắm bắt tình hình thực tiễn, tâm tư, nguyện vọng của cử tri và phản ánh trung thực tình hình địa phương, ý kiến, nguyện vọng của cử tri; bảo vệ quyền và lợi ích hợp pháp, chính đáng của cử tri.</w:t>
      </w:r>
    </w:p>
    <w:p w:rsidR="005C47BB" w:rsidRPr="00305411" w:rsidRDefault="005C47BB" w:rsidP="00305411">
      <w:pPr>
        <w:spacing w:before="120" w:line="340" w:lineRule="exact"/>
        <w:ind w:right="57" w:firstLine="567"/>
        <w:jc w:val="both"/>
        <w:rPr>
          <w:b/>
          <w:spacing w:val="-4"/>
          <w:sz w:val="29"/>
          <w:szCs w:val="29"/>
        </w:rPr>
      </w:pPr>
      <w:r w:rsidRPr="00305411">
        <w:rPr>
          <w:bCs/>
          <w:iCs/>
          <w:sz w:val="29"/>
          <w:szCs w:val="29"/>
        </w:rPr>
        <w:t xml:space="preserve">Nâng cao hiệu lực quản lý nhà nước, năng lực cụ thể hóa các chủ trương của Đảng, tổ chức thực thi </w:t>
      </w:r>
      <w:r w:rsidRPr="00305411">
        <w:rPr>
          <w:bCs/>
          <w:iCs/>
          <w:sz w:val="29"/>
          <w:szCs w:val="29"/>
          <w:lang w:val="vi-VN"/>
        </w:rPr>
        <w:t>chính sách</w:t>
      </w:r>
      <w:r w:rsidRPr="00305411">
        <w:rPr>
          <w:bCs/>
          <w:iCs/>
          <w:sz w:val="29"/>
          <w:szCs w:val="29"/>
        </w:rPr>
        <w:t>, pháp luật của các cơ quan nhà nước các cấp vừa đảm bảo đúng quy định, vừa sát với tình hình thực tiễn của tỉnh nhằm nâng cao chất lượng cuộc sống của người dân, đảm bảo quyền, lợi ích hợp pháp, chính đáng của Nhân dân. Trọng tâm là tổ chức thực hiện hiệu quả các chỉ tiêu, nhiệm vụ về phát triển KT-XH</w:t>
      </w:r>
      <w:r w:rsidRPr="00305411">
        <w:rPr>
          <w:bCs/>
          <w:iCs/>
          <w:sz w:val="29"/>
          <w:szCs w:val="29"/>
          <w:lang w:val="vi-VN"/>
        </w:rPr>
        <w:t xml:space="preserve">, </w:t>
      </w:r>
      <w:r w:rsidRPr="00305411">
        <w:rPr>
          <w:bCs/>
          <w:iCs/>
          <w:sz w:val="29"/>
          <w:szCs w:val="29"/>
        </w:rPr>
        <w:t>đảm bảo QP,AN giai đoạn 2021</w:t>
      </w:r>
      <w:r w:rsidRPr="00305411">
        <w:rPr>
          <w:bCs/>
          <w:iCs/>
          <w:sz w:val="29"/>
          <w:szCs w:val="29"/>
          <w:lang w:val="vi-VN"/>
        </w:rPr>
        <w:t xml:space="preserve"> </w:t>
      </w:r>
      <w:r w:rsidRPr="00305411">
        <w:rPr>
          <w:bCs/>
          <w:iCs/>
          <w:sz w:val="29"/>
          <w:szCs w:val="29"/>
        </w:rPr>
        <w:t>-</w:t>
      </w:r>
      <w:r w:rsidRPr="00305411">
        <w:rPr>
          <w:bCs/>
          <w:iCs/>
          <w:sz w:val="29"/>
          <w:szCs w:val="29"/>
          <w:lang w:val="vi-VN"/>
        </w:rPr>
        <w:t xml:space="preserve"> </w:t>
      </w:r>
      <w:r w:rsidRPr="00305411">
        <w:rPr>
          <w:bCs/>
          <w:iCs/>
          <w:sz w:val="29"/>
          <w:szCs w:val="29"/>
        </w:rPr>
        <w:t xml:space="preserve">2026 và những năm tiếp theo; đẩy mạnh thực hiện đồng bộ các nhiệm vụ chiến lược đột phá và các chương trình mục tiêu quốc gia theo từng giai đoạn; thực hiện tốt </w:t>
      </w:r>
      <w:r w:rsidRPr="00305411">
        <w:rPr>
          <w:bCs/>
          <w:iCs/>
          <w:sz w:val="29"/>
          <w:szCs w:val="29"/>
          <w:lang w:val="vi-VN"/>
        </w:rPr>
        <w:t xml:space="preserve">các </w:t>
      </w:r>
      <w:r w:rsidRPr="00305411">
        <w:rPr>
          <w:bCs/>
          <w:iCs/>
          <w:sz w:val="29"/>
          <w:szCs w:val="29"/>
        </w:rPr>
        <w:t>chính sách an sinh xã hội theo phương châm</w:t>
      </w:r>
      <w:r w:rsidRPr="00305411">
        <w:rPr>
          <w:bCs/>
          <w:iCs/>
          <w:sz w:val="29"/>
          <w:szCs w:val="29"/>
          <w:lang w:val="vi-VN"/>
        </w:rPr>
        <w:t xml:space="preserve"> </w:t>
      </w:r>
      <w:r w:rsidRPr="00305411">
        <w:rPr>
          <w:bCs/>
          <w:iCs/>
          <w:sz w:val="29"/>
          <w:szCs w:val="29"/>
        </w:rPr>
        <w:t>“</w:t>
      </w:r>
      <w:r w:rsidRPr="00305411">
        <w:rPr>
          <w:bCs/>
          <w:iCs/>
          <w:sz w:val="29"/>
          <w:szCs w:val="29"/>
          <w:lang w:val="vi-VN"/>
        </w:rPr>
        <w:t>k</w:t>
      </w:r>
      <w:r w:rsidRPr="00305411">
        <w:rPr>
          <w:bCs/>
          <w:iCs/>
          <w:sz w:val="29"/>
          <w:szCs w:val="29"/>
        </w:rPr>
        <w:t xml:space="preserve">hông để ai bị bỏ lại phía sau”. </w:t>
      </w:r>
      <w:r w:rsidR="00A1533C" w:rsidRPr="00305411">
        <w:rPr>
          <w:bCs/>
          <w:iCs/>
          <w:sz w:val="29"/>
          <w:szCs w:val="29"/>
        </w:rPr>
        <w:t xml:space="preserve">Phấn đấu đến cuối năm 2024, cơ bản hoàn thành mục tiêu </w:t>
      </w:r>
      <w:r w:rsidR="00A1533C" w:rsidRPr="00305411">
        <w:rPr>
          <w:bCs/>
          <w:iCs/>
          <w:sz w:val="29"/>
          <w:szCs w:val="29"/>
          <w:lang w:val="vi-VN"/>
        </w:rPr>
        <w:t>xóa</w:t>
      </w:r>
      <w:r w:rsidR="00A1533C" w:rsidRPr="00305411">
        <w:rPr>
          <w:bCs/>
          <w:iCs/>
          <w:sz w:val="29"/>
          <w:szCs w:val="29"/>
        </w:rPr>
        <w:t xml:space="preserve"> hơn </w:t>
      </w:r>
      <w:r w:rsidR="00A1533C" w:rsidRPr="00305411">
        <w:rPr>
          <w:bCs/>
          <w:iCs/>
          <w:sz w:val="29"/>
          <w:szCs w:val="29"/>
          <w:lang w:val="vi-VN"/>
        </w:rPr>
        <w:t>15.000</w:t>
      </w:r>
      <w:r w:rsidR="00A1533C" w:rsidRPr="00305411">
        <w:rPr>
          <w:bCs/>
          <w:iCs/>
          <w:sz w:val="29"/>
          <w:szCs w:val="29"/>
        </w:rPr>
        <w:t xml:space="preserve"> nhà tạm, nhà dột nát trên địa bàn tỉnh</w:t>
      </w:r>
      <w:r w:rsidRPr="00305411">
        <w:rPr>
          <w:bCs/>
          <w:iCs/>
          <w:sz w:val="29"/>
          <w:szCs w:val="29"/>
        </w:rPr>
        <w:t xml:space="preserve">. </w:t>
      </w:r>
      <w:r w:rsidRPr="00305411">
        <w:rPr>
          <w:bCs/>
          <w:sz w:val="29"/>
          <w:szCs w:val="29"/>
        </w:rPr>
        <w:t>T</w:t>
      </w:r>
      <w:r w:rsidRPr="00305411">
        <w:rPr>
          <w:bCs/>
          <w:iCs/>
          <w:sz w:val="29"/>
          <w:szCs w:val="29"/>
        </w:rPr>
        <w:t xml:space="preserve">ổ chức các hình thức phù hợp để người dân thực hiện quyền làm chủ của mình trong tham gia các khâu của quá trình </w:t>
      </w:r>
      <w:r w:rsidRPr="00305411">
        <w:rPr>
          <w:bCs/>
          <w:iCs/>
          <w:spacing w:val="-8"/>
          <w:sz w:val="29"/>
          <w:szCs w:val="29"/>
        </w:rPr>
        <w:t>ban hành chủ trương, chính sách, chương trình, dự án lớn của tỉnh, của địa phương…</w:t>
      </w:r>
    </w:p>
    <w:p w:rsidR="005C47BB" w:rsidRPr="00305411" w:rsidRDefault="005C47BB" w:rsidP="00305411">
      <w:pPr>
        <w:spacing w:before="120" w:line="340" w:lineRule="exact"/>
        <w:ind w:right="57" w:firstLine="567"/>
        <w:jc w:val="both"/>
        <w:rPr>
          <w:b/>
          <w:spacing w:val="-4"/>
          <w:sz w:val="29"/>
          <w:szCs w:val="29"/>
        </w:rPr>
      </w:pPr>
      <w:r w:rsidRPr="00305411">
        <w:rPr>
          <w:bCs/>
          <w:sz w:val="29"/>
          <w:szCs w:val="29"/>
        </w:rPr>
        <w:t xml:space="preserve">Tiếp tục nâng cao hiệu quả công tác dân vận của LLVT gắn với xây dựng thế trận lòng dân, thế trận quốc phòng toàn dân và thế trận an ninh nhân dân vững chắc. Xây dựng hình ảnh cán bộ, chiến </w:t>
      </w:r>
      <w:r w:rsidRPr="00305411">
        <w:rPr>
          <w:bCs/>
          <w:sz w:val="29"/>
          <w:szCs w:val="29"/>
          <w:lang w:val="vi-VN"/>
        </w:rPr>
        <w:t>sĩ</w:t>
      </w:r>
      <w:r w:rsidRPr="00305411">
        <w:rPr>
          <w:bCs/>
          <w:sz w:val="29"/>
          <w:szCs w:val="29"/>
        </w:rPr>
        <w:t xml:space="preserve"> LLVT thân thiện, có trách nhiệm với Nhân dân. </w:t>
      </w:r>
      <w:r w:rsidRPr="00305411">
        <w:rPr>
          <w:bCs/>
          <w:sz w:val="29"/>
          <w:szCs w:val="29"/>
          <w:lang w:val="pl-PL"/>
        </w:rPr>
        <w:t xml:space="preserve">Chú trọng </w:t>
      </w:r>
      <w:r w:rsidRPr="00305411">
        <w:rPr>
          <w:bCs/>
          <w:sz w:val="29"/>
          <w:szCs w:val="29"/>
        </w:rPr>
        <w:t xml:space="preserve">nâng cao chất lượng phong trào thi đua “Dân vận khéo”, nhất là ở các địa bàn chiến lược, tuyến biên giới, biển đảo, khu vực tập trung đồng bào theo tôn giáo, đồng bào DTTS, địa bàn trọng điểm, phức tạp về an </w:t>
      </w:r>
      <w:r w:rsidRPr="00305411">
        <w:rPr>
          <w:bCs/>
          <w:sz w:val="29"/>
          <w:szCs w:val="29"/>
          <w:lang w:val="vi-VN"/>
        </w:rPr>
        <w:t>ninh,</w:t>
      </w:r>
      <w:r w:rsidRPr="00305411">
        <w:rPr>
          <w:bCs/>
          <w:sz w:val="29"/>
          <w:szCs w:val="29"/>
        </w:rPr>
        <w:t xml:space="preserve"> trật tự. T</w:t>
      </w:r>
      <w:r w:rsidRPr="00305411">
        <w:rPr>
          <w:bCs/>
          <w:sz w:val="29"/>
          <w:szCs w:val="29"/>
          <w:lang w:val="pl-PL"/>
        </w:rPr>
        <w:t xml:space="preserve">uyên truyền, vận động cán bộ, chiến </w:t>
      </w:r>
      <w:r w:rsidRPr="00305411">
        <w:rPr>
          <w:bCs/>
          <w:sz w:val="29"/>
          <w:szCs w:val="29"/>
          <w:lang w:val="vi-VN"/>
        </w:rPr>
        <w:t>sĩ</w:t>
      </w:r>
      <w:r w:rsidRPr="00305411">
        <w:rPr>
          <w:bCs/>
          <w:sz w:val="29"/>
          <w:szCs w:val="29"/>
          <w:lang w:val="pl-PL"/>
        </w:rPr>
        <w:t xml:space="preserve"> và các tầng lớp nhân dân thực hiện tốt chủ trương, đường lối của Đảng, chính sách, pháp luật của Nhà nước về nhiệm vụ QP,AN; bảo vệ chủ quyền biên giới, hải đảo; nâng cao cảnh giác, phòng, chống và đấu tranh làm thất bại âm mưu, thủ đoạn chống phá Đảng, Nhà nước và chế độ xã hội chủ nghĩa của các thế lực thù địch. </w:t>
      </w:r>
    </w:p>
    <w:p w:rsidR="005C47BB" w:rsidRPr="00305411" w:rsidRDefault="005C47BB" w:rsidP="00305411">
      <w:pPr>
        <w:spacing w:before="120" w:line="340" w:lineRule="exact"/>
        <w:ind w:right="57" w:firstLine="567"/>
        <w:jc w:val="both"/>
        <w:rPr>
          <w:b/>
          <w:spacing w:val="-4"/>
          <w:sz w:val="29"/>
          <w:szCs w:val="29"/>
        </w:rPr>
      </w:pPr>
      <w:r w:rsidRPr="00305411">
        <w:rPr>
          <w:bCs/>
          <w:sz w:val="29"/>
          <w:szCs w:val="29"/>
          <w:lang w:val="pl-PL"/>
        </w:rPr>
        <w:t xml:space="preserve">Tăng cường công tác phối hợp giữa các cơ quan tư pháp với các cơ quan, </w:t>
      </w:r>
      <w:r w:rsidRPr="00305411">
        <w:rPr>
          <w:bCs/>
          <w:sz w:val="29"/>
          <w:szCs w:val="29"/>
          <w:lang w:val="vi-VN"/>
        </w:rPr>
        <w:t>ban,</w:t>
      </w:r>
      <w:r w:rsidRPr="00305411">
        <w:rPr>
          <w:bCs/>
          <w:sz w:val="29"/>
          <w:szCs w:val="29"/>
          <w:lang w:val="pl-PL"/>
        </w:rPr>
        <w:t xml:space="preserve"> ngành có liên quan trong thực hiện công tác dân vận. Trọng tâm là thực </w:t>
      </w:r>
      <w:r w:rsidRPr="00305411">
        <w:rPr>
          <w:bCs/>
          <w:sz w:val="29"/>
          <w:szCs w:val="29"/>
          <w:lang w:val="pl-PL"/>
        </w:rPr>
        <w:lastRenderedPageBreak/>
        <w:t xml:space="preserve">hiện hiệu quả công tác tuyên truyền, giáo dục pháp luật và ý thức tuân thủ pháp luật trong Nhân dân, nhất là trong thế hệ trẻ và </w:t>
      </w:r>
      <w:r w:rsidRPr="00305411">
        <w:rPr>
          <w:bCs/>
          <w:sz w:val="29"/>
          <w:szCs w:val="29"/>
        </w:rPr>
        <w:t>người chấp hành xong án phạt tù</w:t>
      </w:r>
      <w:r w:rsidRPr="00305411">
        <w:rPr>
          <w:bCs/>
          <w:sz w:val="29"/>
          <w:szCs w:val="29"/>
          <w:lang w:val="pl-PL"/>
        </w:rPr>
        <w:t xml:space="preserve">. Thực hiện tốt công tác đối thoại, </w:t>
      </w:r>
      <w:r w:rsidRPr="00305411">
        <w:rPr>
          <w:bCs/>
          <w:sz w:val="29"/>
          <w:szCs w:val="29"/>
          <w:lang w:val="vi-VN"/>
        </w:rPr>
        <w:t>hòa</w:t>
      </w:r>
      <w:r w:rsidRPr="00305411">
        <w:rPr>
          <w:bCs/>
          <w:sz w:val="29"/>
          <w:szCs w:val="29"/>
          <w:lang w:val="pl-PL"/>
        </w:rPr>
        <w:t xml:space="preserve"> giải tại </w:t>
      </w:r>
      <w:r w:rsidRPr="00305411">
        <w:rPr>
          <w:bCs/>
          <w:sz w:val="29"/>
          <w:szCs w:val="29"/>
          <w:lang w:val="vi-VN"/>
        </w:rPr>
        <w:t>tòa</w:t>
      </w:r>
      <w:r w:rsidRPr="00305411">
        <w:rPr>
          <w:bCs/>
          <w:sz w:val="29"/>
          <w:szCs w:val="29"/>
          <w:lang w:val="pl-PL"/>
        </w:rPr>
        <w:t>. Công khai, minh bạch sự giám sát của cơ quan dân cử và Nhân dân đối với hoạt động tư pháp. Bảo đảm hoạt động khởi tố, điều tra, truy tố, xét xử, thi hành án đúng pháp luật, không oan sai, không bỏ lọt tội phạm và người phạm tội. Xây dựng ngành tư pháp chuyên nghiệp, công bằng, nghiêm minh, liêm chính, phụng sự Tổ quốc, phục vụ Nhân dân</w:t>
      </w:r>
      <w:r w:rsidRPr="00305411">
        <w:rPr>
          <w:bCs/>
          <w:sz w:val="29"/>
          <w:szCs w:val="29"/>
          <w:lang w:val="vi-VN"/>
        </w:rPr>
        <w:t>.</w:t>
      </w:r>
      <w:r w:rsidRPr="00305411">
        <w:rPr>
          <w:bCs/>
          <w:sz w:val="29"/>
          <w:szCs w:val="29"/>
          <w:lang w:val="pl-PL"/>
        </w:rPr>
        <w:t xml:space="preserve"> </w:t>
      </w:r>
    </w:p>
    <w:p w:rsidR="005C47BB" w:rsidRPr="00305411" w:rsidRDefault="005C47BB" w:rsidP="00305411">
      <w:pPr>
        <w:spacing w:before="120" w:line="340" w:lineRule="exact"/>
        <w:ind w:right="57" w:firstLine="567"/>
        <w:jc w:val="both"/>
        <w:rPr>
          <w:b/>
          <w:spacing w:val="-4"/>
          <w:sz w:val="29"/>
          <w:szCs w:val="29"/>
        </w:rPr>
      </w:pPr>
      <w:r w:rsidRPr="00305411">
        <w:rPr>
          <w:b/>
          <w:bCs/>
          <w:sz w:val="29"/>
          <w:szCs w:val="29"/>
          <w:lang w:val="pl-PL"/>
        </w:rPr>
        <w:t xml:space="preserve">3. </w:t>
      </w:r>
      <w:r w:rsidRPr="00305411">
        <w:rPr>
          <w:b/>
          <w:bCs/>
          <w:sz w:val="29"/>
          <w:szCs w:val="29"/>
        </w:rPr>
        <w:t>Tiếp tục đổi mới nội dung, phương thức hoạt động</w:t>
      </w:r>
      <w:r w:rsidRPr="00305411">
        <w:rPr>
          <w:b/>
          <w:bCs/>
          <w:sz w:val="29"/>
          <w:szCs w:val="29"/>
          <w:lang w:val="vi-VN"/>
        </w:rPr>
        <w:t xml:space="preserve"> của </w:t>
      </w:r>
      <w:r w:rsidRPr="00305411">
        <w:rPr>
          <w:b/>
          <w:bCs/>
          <w:sz w:val="29"/>
          <w:szCs w:val="29"/>
        </w:rPr>
        <w:t>MTTQ</w:t>
      </w:r>
      <w:r w:rsidRPr="00305411">
        <w:rPr>
          <w:b/>
          <w:bCs/>
          <w:sz w:val="29"/>
          <w:szCs w:val="29"/>
          <w:lang w:val="vi-VN"/>
        </w:rPr>
        <w:t xml:space="preserve"> Việt Nam, các tổ chức </w:t>
      </w:r>
      <w:r w:rsidRPr="00305411">
        <w:rPr>
          <w:b/>
          <w:bCs/>
          <w:sz w:val="29"/>
          <w:szCs w:val="29"/>
        </w:rPr>
        <w:t>CT-XH</w:t>
      </w:r>
      <w:r w:rsidRPr="00305411">
        <w:rPr>
          <w:b/>
          <w:bCs/>
          <w:sz w:val="29"/>
          <w:szCs w:val="29"/>
          <w:lang w:val="vi-VN"/>
        </w:rPr>
        <w:t xml:space="preserve"> và các hội quần chúng</w:t>
      </w:r>
      <w:r w:rsidRPr="00305411">
        <w:rPr>
          <w:b/>
          <w:bCs/>
          <w:sz w:val="29"/>
          <w:szCs w:val="29"/>
        </w:rPr>
        <w:t xml:space="preserve"> các cấp đáp ứng yêu cầu nhiệm vụ trong tình hình mới </w:t>
      </w:r>
    </w:p>
    <w:p w:rsidR="005C47BB" w:rsidRPr="00305411" w:rsidRDefault="005C47BB" w:rsidP="00305411">
      <w:pPr>
        <w:spacing w:before="120" w:line="340" w:lineRule="exact"/>
        <w:ind w:right="57" w:firstLine="567"/>
        <w:jc w:val="both"/>
        <w:rPr>
          <w:b/>
          <w:spacing w:val="-4"/>
          <w:sz w:val="29"/>
          <w:szCs w:val="29"/>
        </w:rPr>
      </w:pPr>
      <w:r w:rsidRPr="00305411">
        <w:rPr>
          <w:spacing w:val="2"/>
          <w:sz w:val="29"/>
          <w:szCs w:val="29"/>
          <w:shd w:val="clear" w:color="auto" w:fill="FFFFFF"/>
        </w:rPr>
        <w:t xml:space="preserve">Các cấp ủy, tổ chức đảng, chính quyền các cấp tăng cường công tác lãnh đạo và đảm bảo các điều kiện để MTTQ Việt Nam, các tổ chức CT-XH và các hội quần chúng đổi mới nội dung, phương thức hoạt động, đáp ứng yêu cầu nhiệm vụ trong tình hình mới theo chức năng, nhiệm vụ được giao. Trong đó, MTTQ Việt Nam các cấp tiếp tục khẳng định và nâng cao vị trí, vai trò, uy tín của tổ chức mình trong hoạt động thực tiễn; các tổ chức CT-XH tiếp tục đổi mới nội dung, phương thức hoạt động theo hướng sát việc, sát đối tượng, sát cơ sở và tình hình thực tế. </w:t>
      </w:r>
      <w:r w:rsidRPr="00305411">
        <w:rPr>
          <w:bCs/>
          <w:spacing w:val="2"/>
          <w:sz w:val="29"/>
          <w:szCs w:val="29"/>
        </w:rPr>
        <w:t>C</w:t>
      </w:r>
      <w:r w:rsidRPr="00305411">
        <w:rPr>
          <w:bCs/>
          <w:spacing w:val="2"/>
          <w:sz w:val="29"/>
          <w:szCs w:val="29"/>
          <w:lang w:val="vi-VN"/>
        </w:rPr>
        <w:t xml:space="preserve">ác </w:t>
      </w:r>
      <w:r w:rsidRPr="00305411">
        <w:rPr>
          <w:bCs/>
          <w:spacing w:val="2"/>
          <w:sz w:val="29"/>
          <w:szCs w:val="29"/>
        </w:rPr>
        <w:t xml:space="preserve">tổ chức </w:t>
      </w:r>
      <w:r w:rsidRPr="00305411">
        <w:rPr>
          <w:bCs/>
          <w:spacing w:val="2"/>
          <w:sz w:val="29"/>
          <w:szCs w:val="29"/>
          <w:lang w:val="vi-VN"/>
        </w:rPr>
        <w:t>hội quần chúng</w:t>
      </w:r>
      <w:r w:rsidRPr="00305411">
        <w:rPr>
          <w:bCs/>
          <w:spacing w:val="2"/>
          <w:sz w:val="29"/>
          <w:szCs w:val="29"/>
        </w:rPr>
        <w:t>, nhất là</w:t>
      </w:r>
      <w:r w:rsidRPr="00305411">
        <w:rPr>
          <w:bCs/>
          <w:spacing w:val="2"/>
          <w:sz w:val="29"/>
          <w:szCs w:val="29"/>
          <w:lang w:val="vi-VN"/>
        </w:rPr>
        <w:t xml:space="preserve"> </w:t>
      </w:r>
      <w:r w:rsidRPr="00305411">
        <w:rPr>
          <w:bCs/>
          <w:spacing w:val="2"/>
          <w:sz w:val="29"/>
          <w:szCs w:val="29"/>
        </w:rPr>
        <w:t xml:space="preserve">các hội quần chúng do Đảng, Nhà nước giao nhiệm vụ phát huy vai trò chủ thể của từng tổ chức và </w:t>
      </w:r>
      <w:r w:rsidRPr="00305411">
        <w:rPr>
          <w:bCs/>
          <w:spacing w:val="2"/>
          <w:sz w:val="29"/>
          <w:szCs w:val="29"/>
          <w:lang w:val="vi-VN"/>
        </w:rPr>
        <w:t xml:space="preserve">tích cực </w:t>
      </w:r>
      <w:r w:rsidRPr="00305411">
        <w:rPr>
          <w:bCs/>
          <w:spacing w:val="2"/>
          <w:sz w:val="29"/>
          <w:szCs w:val="29"/>
        </w:rPr>
        <w:t xml:space="preserve">phối hợp trong thực hiện nhiệm vụ được giao. </w:t>
      </w:r>
    </w:p>
    <w:p w:rsidR="005C47BB" w:rsidRPr="00305411" w:rsidRDefault="005C47BB" w:rsidP="00305411">
      <w:pPr>
        <w:spacing w:before="120" w:line="340" w:lineRule="exact"/>
        <w:ind w:right="57" w:firstLine="567"/>
        <w:jc w:val="both"/>
        <w:rPr>
          <w:b/>
          <w:spacing w:val="-4"/>
          <w:sz w:val="29"/>
          <w:szCs w:val="29"/>
        </w:rPr>
      </w:pPr>
      <w:r w:rsidRPr="00305411">
        <w:rPr>
          <w:sz w:val="29"/>
          <w:szCs w:val="29"/>
          <w:shd w:val="clear" w:color="auto" w:fill="FFFFFF"/>
        </w:rPr>
        <w:t xml:space="preserve">Trọng tâm là thực hiện tốt vai trò nòng cốt chính trị trong tập hợp, xây dựng khối đại đoàn kết toàn dân tộc, phát huy dân chủ, tăng cường đồng thuận xã hội; trong công tác tuyên truyền, vận động đoàn viên, hội viên và Nhân dân thực hiện chủ trương, đường lối của Đảng, chính sách, pháp luật của Nhà nước. </w:t>
      </w:r>
      <w:r w:rsidRPr="00305411">
        <w:rPr>
          <w:bCs/>
          <w:sz w:val="29"/>
          <w:szCs w:val="29"/>
        </w:rPr>
        <w:t xml:space="preserve">Nâng cao </w:t>
      </w:r>
      <w:r w:rsidRPr="00305411">
        <w:rPr>
          <w:bCs/>
          <w:sz w:val="29"/>
          <w:szCs w:val="29"/>
          <w:lang w:val="vi-VN"/>
        </w:rPr>
        <w:t xml:space="preserve">hiệu quả </w:t>
      </w:r>
      <w:r w:rsidRPr="00305411">
        <w:rPr>
          <w:bCs/>
          <w:sz w:val="29"/>
          <w:szCs w:val="29"/>
        </w:rPr>
        <w:t xml:space="preserve">công tác </w:t>
      </w:r>
      <w:r w:rsidRPr="00305411">
        <w:rPr>
          <w:bCs/>
          <w:sz w:val="29"/>
          <w:szCs w:val="29"/>
          <w:lang w:val="vi-VN"/>
        </w:rPr>
        <w:t xml:space="preserve">giám sát, phản biện xã hội, tham gia </w:t>
      </w:r>
      <w:r w:rsidRPr="00305411">
        <w:rPr>
          <w:bCs/>
          <w:sz w:val="29"/>
          <w:szCs w:val="29"/>
        </w:rPr>
        <w:t xml:space="preserve">góp ý xây dựng </w:t>
      </w:r>
      <w:r w:rsidRPr="00305411">
        <w:rPr>
          <w:bCs/>
          <w:sz w:val="29"/>
          <w:szCs w:val="29"/>
          <w:lang w:val="vi-VN"/>
        </w:rPr>
        <w:t>Đảng, xây dựng chính quyền</w:t>
      </w:r>
      <w:r w:rsidRPr="00305411">
        <w:rPr>
          <w:bCs/>
          <w:sz w:val="29"/>
          <w:szCs w:val="29"/>
        </w:rPr>
        <w:t>.</w:t>
      </w:r>
      <w:r w:rsidRPr="00305411">
        <w:rPr>
          <w:sz w:val="29"/>
          <w:szCs w:val="29"/>
          <w:shd w:val="clear" w:color="auto" w:fill="FFFFFF"/>
        </w:rPr>
        <w:t xml:space="preserve"> Thực hiện phương châm “dân biết, dân bàn, dân làm, dân kiểm tra, dân giám sát, dân thụ hưởng”. Thường xuyên nắm bắt, tổng hợp ý kiến, kiến nghị của đoàn viên, hội viên, Nhân dân để phản ánh, kiến nghị với cấp ủy, chính quyền và tham mưu, đề xuất giải pháp giải quyết; thông tin cho đoàn viên, hội viên, Nhân dân biết kết quả giải quyết của các cơ quan chức năng. Huy động các nguồn lực để thực hiện các nhiệm vụ nhân đạo, an sinh xã hội.</w:t>
      </w:r>
    </w:p>
    <w:p w:rsidR="005C47BB" w:rsidRPr="00305411" w:rsidRDefault="005C47BB" w:rsidP="00305411">
      <w:pPr>
        <w:spacing w:before="120" w:line="340" w:lineRule="exact"/>
        <w:ind w:right="57" w:firstLine="567"/>
        <w:jc w:val="both"/>
        <w:rPr>
          <w:b/>
          <w:spacing w:val="-4"/>
          <w:sz w:val="29"/>
          <w:szCs w:val="29"/>
        </w:rPr>
      </w:pPr>
      <w:r w:rsidRPr="00305411">
        <w:rPr>
          <w:sz w:val="29"/>
          <w:szCs w:val="29"/>
          <w:shd w:val="clear" w:color="auto" w:fill="FFFFFF"/>
        </w:rPr>
        <w:t xml:space="preserve">Phối hợp với chính quyền các cấp nâng cao chất lượng, hiệu quả việc tổ chức các cuộc vận động, phong trào thi đua yêu nước. Tham gia thực hiện tốt hoạt động đối ngoại nhân dân; phối hợp với các cơ quan liên quan tuyên truyền, vận động người Quảng Nam ở nước ngoài đoàn kết, giúp đỡ nhau, tôn trọng pháp luật nước sở tại; giữ gìn và phát huy bản sắc văn </w:t>
      </w:r>
      <w:r w:rsidRPr="00305411">
        <w:rPr>
          <w:sz w:val="29"/>
          <w:szCs w:val="29"/>
          <w:shd w:val="clear" w:color="auto" w:fill="FFFFFF"/>
          <w:lang w:val="vi-VN"/>
        </w:rPr>
        <w:t>hóa</w:t>
      </w:r>
      <w:r w:rsidRPr="00305411">
        <w:rPr>
          <w:sz w:val="29"/>
          <w:szCs w:val="29"/>
          <w:shd w:val="clear" w:color="auto" w:fill="FFFFFF"/>
        </w:rPr>
        <w:t xml:space="preserve">, truyền thống tốt đẹp của dân tộc; giữ </w:t>
      </w:r>
      <w:r w:rsidRPr="00305411">
        <w:rPr>
          <w:sz w:val="29"/>
          <w:szCs w:val="29"/>
          <w:shd w:val="clear" w:color="auto" w:fill="FFFFFF"/>
          <w:lang w:val="vi-VN"/>
        </w:rPr>
        <w:t xml:space="preserve">gìn </w:t>
      </w:r>
      <w:r w:rsidRPr="00305411">
        <w:rPr>
          <w:sz w:val="29"/>
          <w:szCs w:val="29"/>
          <w:shd w:val="clear" w:color="auto" w:fill="FFFFFF"/>
        </w:rPr>
        <w:t>quan hệ gắn bó với gia đình, quê hương, đóng góp cho sự nghiệp xây dựng và bảo vệ Tổ quốc.</w:t>
      </w:r>
    </w:p>
    <w:p w:rsidR="005C47BB" w:rsidRPr="00305411" w:rsidRDefault="005C47BB" w:rsidP="00305411">
      <w:pPr>
        <w:spacing w:before="120" w:line="340" w:lineRule="exact"/>
        <w:ind w:right="57" w:firstLine="567"/>
        <w:jc w:val="both"/>
        <w:rPr>
          <w:b/>
          <w:spacing w:val="-4"/>
          <w:sz w:val="29"/>
          <w:szCs w:val="29"/>
        </w:rPr>
      </w:pPr>
      <w:r w:rsidRPr="00305411">
        <w:rPr>
          <w:b/>
          <w:bCs/>
          <w:sz w:val="29"/>
          <w:szCs w:val="29"/>
        </w:rPr>
        <w:lastRenderedPageBreak/>
        <w:t>4. Chú trọng</w:t>
      </w:r>
      <w:r w:rsidRPr="00305411">
        <w:rPr>
          <w:b/>
          <w:bCs/>
          <w:sz w:val="29"/>
          <w:szCs w:val="29"/>
          <w:lang w:val="vi-VN"/>
        </w:rPr>
        <w:t xml:space="preserve"> công </w:t>
      </w:r>
      <w:r w:rsidRPr="00305411">
        <w:rPr>
          <w:b/>
          <w:bCs/>
          <w:sz w:val="29"/>
          <w:szCs w:val="29"/>
        </w:rPr>
        <w:t xml:space="preserve">tác dân vận vùng đồng bào DTTS, miền núi; vùng biên giới, hải đảo và địa bàn có đông đồng bào theo tôn giáo </w:t>
      </w:r>
    </w:p>
    <w:p w:rsidR="005C47BB" w:rsidRPr="00305411" w:rsidRDefault="005C47BB" w:rsidP="00305411">
      <w:pPr>
        <w:spacing w:before="120" w:line="340" w:lineRule="exact"/>
        <w:ind w:right="57" w:firstLine="567"/>
        <w:jc w:val="both"/>
        <w:rPr>
          <w:b/>
          <w:spacing w:val="-4"/>
          <w:sz w:val="29"/>
          <w:szCs w:val="29"/>
        </w:rPr>
      </w:pPr>
      <w:r w:rsidRPr="00305411">
        <w:rPr>
          <w:bCs/>
          <w:sz w:val="29"/>
          <w:szCs w:val="29"/>
        </w:rPr>
        <w:t>Các cấp ủy, tổ chức đảng tăng cường lãnh đạo, chỉ đạo thực hiện tốt</w:t>
      </w:r>
      <w:r w:rsidRPr="00305411">
        <w:rPr>
          <w:bCs/>
          <w:iCs/>
          <w:sz w:val="29"/>
          <w:szCs w:val="29"/>
        </w:rPr>
        <w:t xml:space="preserve"> </w:t>
      </w:r>
      <w:r w:rsidRPr="00305411">
        <w:rPr>
          <w:bCs/>
          <w:iCs/>
          <w:sz w:val="29"/>
          <w:szCs w:val="29"/>
          <w:lang w:val="vi-VN"/>
        </w:rPr>
        <w:t xml:space="preserve">công </w:t>
      </w:r>
      <w:r w:rsidRPr="00305411">
        <w:rPr>
          <w:bCs/>
          <w:iCs/>
          <w:sz w:val="29"/>
          <w:szCs w:val="29"/>
        </w:rPr>
        <w:t xml:space="preserve">tác dân vận trong vùng đồng bào DTTS, miền núi, biên giới, hải đảo và địa bàn </w:t>
      </w:r>
      <w:r w:rsidRPr="00305411">
        <w:rPr>
          <w:bCs/>
          <w:iCs/>
          <w:spacing w:val="-6"/>
          <w:sz w:val="29"/>
          <w:szCs w:val="29"/>
        </w:rPr>
        <w:t>có đông đồng bào theo tôn giáo theo các văn bản chỉ đạo của Trung ương, của tỉnh.</w:t>
      </w:r>
    </w:p>
    <w:p w:rsidR="005C47BB" w:rsidRPr="00305411" w:rsidRDefault="005C47BB" w:rsidP="00305411">
      <w:pPr>
        <w:spacing w:before="120" w:line="340" w:lineRule="exact"/>
        <w:ind w:right="57" w:firstLine="567"/>
        <w:jc w:val="both"/>
        <w:rPr>
          <w:b/>
          <w:spacing w:val="-4"/>
          <w:sz w:val="29"/>
          <w:szCs w:val="29"/>
        </w:rPr>
      </w:pPr>
      <w:r w:rsidRPr="00305411">
        <w:rPr>
          <w:bCs/>
          <w:iCs/>
          <w:spacing w:val="2"/>
          <w:sz w:val="29"/>
          <w:szCs w:val="29"/>
        </w:rPr>
        <w:t xml:space="preserve">Tiếp tục ưu tiên đầu tư phát triển KT-XH, nâng cao chất lượng cuộc sống cho Nhân dân vùng đồng bào DTTS, miền núi, biên giới, hải đảo; phối hợp chặt chẽ giữa công tác dân vận vùng đồng bào DTTS với công tác đối ngoại nhân dân trong bảo vệ biên giới; nâng cao nhận thức của người dân vùng biên giới, hải đảo về chủ quyền lãnh thổ, ý thức bảo vệ Tổ quốc, giữ gìn biên giới, biển đảo ổn định và phát triển. </w:t>
      </w:r>
    </w:p>
    <w:p w:rsidR="005C47BB" w:rsidRPr="00305411" w:rsidRDefault="005C47BB" w:rsidP="00305411">
      <w:pPr>
        <w:spacing w:before="120" w:line="340" w:lineRule="exact"/>
        <w:ind w:right="57" w:firstLine="567"/>
        <w:jc w:val="both"/>
        <w:rPr>
          <w:b/>
          <w:spacing w:val="-4"/>
          <w:sz w:val="29"/>
          <w:szCs w:val="29"/>
        </w:rPr>
      </w:pPr>
      <w:r w:rsidRPr="00305411">
        <w:rPr>
          <w:bCs/>
          <w:iCs/>
          <w:sz w:val="29"/>
          <w:szCs w:val="29"/>
        </w:rPr>
        <w:t xml:space="preserve">Tiếp tục đổi mới nội dung, phương thức công tác vận động đồng bào tín đồ các tôn giáo; trọng tâm là đoàn kết, tập hợp chức sắc, chức việc, nhà tu hành và tín đồ tôn giáo sống “tốt đời, đẹp đạo”, hướng đến mục tiêu xây dựng khối đại đoàn kết toàn dân tộc; xây dựng cộng đồng nhân ái, ấm no, hạnh </w:t>
      </w:r>
      <w:r w:rsidRPr="00305411">
        <w:rPr>
          <w:bCs/>
          <w:iCs/>
          <w:sz w:val="29"/>
          <w:szCs w:val="29"/>
          <w:lang w:val="vi-VN"/>
        </w:rPr>
        <w:t>phúc,</w:t>
      </w:r>
      <w:r w:rsidRPr="00305411">
        <w:rPr>
          <w:bCs/>
          <w:iCs/>
          <w:sz w:val="29"/>
          <w:szCs w:val="29"/>
        </w:rPr>
        <w:t xml:space="preserve"> góp phần tích cực cho sự phát triển chung của tỉnh.</w:t>
      </w:r>
    </w:p>
    <w:p w:rsidR="005C47BB" w:rsidRPr="00305411" w:rsidRDefault="005C47BB" w:rsidP="00305411">
      <w:pPr>
        <w:spacing w:before="120" w:line="340" w:lineRule="exact"/>
        <w:ind w:right="57" w:firstLine="567"/>
        <w:jc w:val="both"/>
        <w:rPr>
          <w:b/>
          <w:spacing w:val="-4"/>
          <w:sz w:val="29"/>
          <w:szCs w:val="29"/>
        </w:rPr>
      </w:pPr>
      <w:r w:rsidRPr="00305411">
        <w:rPr>
          <w:b/>
          <w:bCs/>
          <w:sz w:val="29"/>
          <w:szCs w:val="29"/>
        </w:rPr>
        <w:t>5</w:t>
      </w:r>
      <w:r w:rsidRPr="00305411">
        <w:rPr>
          <w:rFonts w:ascii="Times New Roman Bold" w:hAnsi="Times New Roman Bold"/>
          <w:b/>
          <w:bCs/>
          <w:sz w:val="29"/>
          <w:szCs w:val="29"/>
          <w:lang w:val="vi-VN"/>
        </w:rPr>
        <w:t xml:space="preserve">. </w:t>
      </w:r>
      <w:r w:rsidRPr="00305411">
        <w:rPr>
          <w:rFonts w:ascii="Times New Roman Bold" w:hAnsi="Times New Roman Bold"/>
          <w:b/>
          <w:bCs/>
          <w:sz w:val="29"/>
          <w:szCs w:val="29"/>
        </w:rPr>
        <w:t xml:space="preserve">Nâng cao chất lượng và triển khai sâu rộng phong trào </w:t>
      </w:r>
      <w:r w:rsidRPr="00305411">
        <w:rPr>
          <w:rFonts w:ascii="Times New Roman Bold" w:hAnsi="Times New Roman Bold"/>
          <w:b/>
          <w:bCs/>
          <w:sz w:val="29"/>
          <w:szCs w:val="29"/>
          <w:lang w:val="vi-VN"/>
        </w:rPr>
        <w:t>thi đua</w:t>
      </w:r>
      <w:r w:rsidRPr="00305411">
        <w:rPr>
          <w:rFonts w:ascii="Times New Roman Bold" w:hAnsi="Times New Roman Bold"/>
          <w:b/>
          <w:bCs/>
          <w:sz w:val="29"/>
          <w:szCs w:val="29"/>
        </w:rPr>
        <w:t xml:space="preserve"> </w:t>
      </w:r>
      <w:r w:rsidRPr="00305411">
        <w:rPr>
          <w:rFonts w:ascii="Times New Roman Bold" w:hAnsi="Times New Roman Bold"/>
          <w:b/>
          <w:bCs/>
          <w:sz w:val="29"/>
          <w:szCs w:val="29"/>
          <w:lang w:val="vi-VN"/>
        </w:rPr>
        <w:t>“Dân vận khéo”</w:t>
      </w:r>
      <w:r w:rsidRPr="00305411">
        <w:rPr>
          <w:rFonts w:ascii="Times New Roman Bold" w:hAnsi="Times New Roman Bold"/>
          <w:b/>
          <w:bCs/>
          <w:sz w:val="29"/>
          <w:szCs w:val="29"/>
        </w:rPr>
        <w:t xml:space="preserve"> </w:t>
      </w:r>
    </w:p>
    <w:p w:rsidR="005C47BB" w:rsidRPr="00305411" w:rsidRDefault="005C47BB" w:rsidP="00305411">
      <w:pPr>
        <w:spacing w:before="120" w:line="340" w:lineRule="exact"/>
        <w:ind w:right="57" w:firstLine="567"/>
        <w:jc w:val="both"/>
        <w:rPr>
          <w:b/>
          <w:spacing w:val="-4"/>
          <w:sz w:val="29"/>
          <w:szCs w:val="29"/>
        </w:rPr>
      </w:pPr>
      <w:r w:rsidRPr="00305411">
        <w:rPr>
          <w:bCs/>
          <w:sz w:val="29"/>
          <w:szCs w:val="29"/>
          <w:lang w:val="pl-PL"/>
        </w:rPr>
        <w:t xml:space="preserve">Cấp ủy, chính quyền, MTTQ Việt Nam, các tổ chức CT-XH các cấp tăng cường công tác lãnh đạo, chỉ đạo và triển khai sâu rộng, đồng bộ, chất lượng, hiệu quả phong trào thi đua </w:t>
      </w:r>
      <w:r w:rsidRPr="00305411">
        <w:rPr>
          <w:bCs/>
          <w:sz w:val="29"/>
          <w:szCs w:val="29"/>
          <w:lang w:val="vi-VN"/>
        </w:rPr>
        <w:t>“</w:t>
      </w:r>
      <w:r w:rsidRPr="00305411">
        <w:rPr>
          <w:bCs/>
          <w:sz w:val="29"/>
          <w:szCs w:val="29"/>
          <w:lang w:val="pl-PL"/>
        </w:rPr>
        <w:t xml:space="preserve">Dân vận khéo” trên phạm vi toàn tỉnh. Xem đây là một trong những nhiệm vụ quan trọng của công tác dân vận. </w:t>
      </w:r>
    </w:p>
    <w:p w:rsidR="005C47BB" w:rsidRPr="00305411" w:rsidRDefault="005C47BB" w:rsidP="00305411">
      <w:pPr>
        <w:spacing w:before="120" w:line="340" w:lineRule="exact"/>
        <w:ind w:right="57" w:firstLine="567"/>
        <w:jc w:val="both"/>
        <w:rPr>
          <w:b/>
          <w:spacing w:val="-4"/>
          <w:sz w:val="29"/>
          <w:szCs w:val="29"/>
        </w:rPr>
      </w:pPr>
      <w:r w:rsidRPr="00305411">
        <w:rPr>
          <w:bCs/>
          <w:sz w:val="29"/>
          <w:szCs w:val="29"/>
          <w:lang w:val="pl-PL"/>
        </w:rPr>
        <w:t xml:space="preserve">Các cơ quan, tổ chức trong HTCT bám sát yêu cầu nhiệm vụ chính trị, nhu cầu, lợi ích hợp pháp, chính đáng của Nhân dân để xác định nội dung, cách thức tổ chức phong trào thi đua </w:t>
      </w:r>
      <w:r w:rsidRPr="00305411">
        <w:rPr>
          <w:bCs/>
          <w:sz w:val="29"/>
          <w:szCs w:val="29"/>
          <w:lang w:val="vi-VN"/>
        </w:rPr>
        <w:t>“</w:t>
      </w:r>
      <w:r w:rsidRPr="00305411">
        <w:rPr>
          <w:bCs/>
          <w:sz w:val="29"/>
          <w:szCs w:val="29"/>
          <w:lang w:val="pl-PL"/>
        </w:rPr>
        <w:t xml:space="preserve">Dân vận khéo” gắn với xây dựng mô </w:t>
      </w:r>
      <w:r w:rsidRPr="00305411">
        <w:rPr>
          <w:bCs/>
          <w:sz w:val="29"/>
          <w:szCs w:val="29"/>
          <w:lang w:val="vi-VN"/>
        </w:rPr>
        <w:t xml:space="preserve">hình </w:t>
      </w:r>
      <w:r w:rsidRPr="00305411">
        <w:rPr>
          <w:bCs/>
          <w:sz w:val="29"/>
          <w:szCs w:val="29"/>
          <w:lang w:val="pl-PL"/>
        </w:rPr>
        <w:t xml:space="preserve">cụ thể, thiết thực, hiệu quả, phù hợp với tình hình thực tế của đơn vị, địa phương và có sức lan </w:t>
      </w:r>
      <w:r w:rsidRPr="00305411">
        <w:rPr>
          <w:bCs/>
          <w:spacing w:val="-4"/>
          <w:sz w:val="29"/>
          <w:szCs w:val="29"/>
          <w:lang w:val="pl-PL"/>
        </w:rPr>
        <w:t xml:space="preserve">tỏa, tác động đến các lĩnh vực đời sống xã hội, được Nhân dân đồng tình, hưởng ứng. </w:t>
      </w:r>
    </w:p>
    <w:p w:rsidR="005C47BB" w:rsidRPr="00305411" w:rsidRDefault="005C47BB" w:rsidP="00305411">
      <w:pPr>
        <w:spacing w:before="120" w:line="340" w:lineRule="exact"/>
        <w:ind w:right="57" w:firstLine="567"/>
        <w:jc w:val="both"/>
        <w:rPr>
          <w:b/>
          <w:spacing w:val="-4"/>
          <w:sz w:val="29"/>
          <w:szCs w:val="29"/>
        </w:rPr>
      </w:pPr>
      <w:r w:rsidRPr="00305411">
        <w:rPr>
          <w:bCs/>
          <w:sz w:val="29"/>
          <w:szCs w:val="29"/>
          <w:lang w:val="pl-PL"/>
        </w:rPr>
        <w:t xml:space="preserve">Ban Dân vận Tỉnh ủy chủ trì, phối hợp với các cơ quan liên quan nghiên cứu và ban hành hướng dẫn về xây dựng thực hiện mô hình, điển hình </w:t>
      </w:r>
      <w:r w:rsidRPr="00305411">
        <w:rPr>
          <w:bCs/>
          <w:sz w:val="29"/>
          <w:szCs w:val="29"/>
          <w:lang w:val="vi-VN"/>
        </w:rPr>
        <w:t>“</w:t>
      </w:r>
      <w:r w:rsidRPr="00305411">
        <w:rPr>
          <w:bCs/>
          <w:sz w:val="29"/>
          <w:szCs w:val="29"/>
          <w:lang w:val="pl-PL"/>
        </w:rPr>
        <w:t>Dân vận khéo” thống nhất, đồng bộ trên phạm vi toàn tỉnh.</w:t>
      </w:r>
    </w:p>
    <w:p w:rsidR="0009367C" w:rsidRPr="00305411" w:rsidRDefault="005C47BB" w:rsidP="00305411">
      <w:pPr>
        <w:spacing w:before="120" w:line="340" w:lineRule="exact"/>
        <w:ind w:right="57" w:firstLine="567"/>
        <w:jc w:val="both"/>
        <w:rPr>
          <w:rFonts w:ascii="Times New Roman Bold" w:hAnsi="Times New Roman Bold"/>
          <w:b/>
          <w:spacing w:val="-6"/>
          <w:sz w:val="29"/>
          <w:szCs w:val="29"/>
        </w:rPr>
      </w:pPr>
      <w:r w:rsidRPr="00305411">
        <w:rPr>
          <w:b/>
          <w:bCs/>
          <w:sz w:val="29"/>
          <w:szCs w:val="29"/>
          <w:lang w:val="nl-NL"/>
        </w:rPr>
        <w:t xml:space="preserve">6. </w:t>
      </w:r>
      <w:r w:rsidRPr="00305411">
        <w:rPr>
          <w:b/>
          <w:bCs/>
          <w:sz w:val="29"/>
          <w:szCs w:val="29"/>
        </w:rPr>
        <w:t xml:space="preserve">Tăng cường củng cố, kiện toàn tổ chức bộ máy, đội ngũ cán bộ, công chức làm công tác dân vận cấp ủy các cấp đáp ứng yêu cầu nhiệm vụ </w:t>
      </w:r>
      <w:r w:rsidRPr="00305411">
        <w:rPr>
          <w:rFonts w:ascii="Times New Roman Bold" w:hAnsi="Times New Roman Bold"/>
          <w:b/>
          <w:bCs/>
          <w:spacing w:val="-6"/>
          <w:sz w:val="29"/>
          <w:szCs w:val="29"/>
        </w:rPr>
        <w:t>trong tình hình mới; chú trọng hoạt động của khối dân vận, tổ dân vận cơ sở</w:t>
      </w:r>
      <w:r w:rsidRPr="00305411">
        <w:rPr>
          <w:rFonts w:ascii="Times New Roman Bold" w:hAnsi="Times New Roman Bold"/>
          <w:b/>
          <w:bCs/>
          <w:iCs/>
          <w:spacing w:val="-6"/>
          <w:sz w:val="29"/>
          <w:szCs w:val="29"/>
          <w:lang w:val="vi-VN"/>
        </w:rPr>
        <w:t xml:space="preserve"> </w:t>
      </w:r>
    </w:p>
    <w:p w:rsidR="0009367C" w:rsidRPr="00305411" w:rsidRDefault="005C47BB" w:rsidP="00305411">
      <w:pPr>
        <w:spacing w:before="120" w:line="340" w:lineRule="exact"/>
        <w:ind w:right="57" w:firstLine="567"/>
        <w:jc w:val="both"/>
        <w:rPr>
          <w:rFonts w:ascii="Times New Roman Bold" w:hAnsi="Times New Roman Bold"/>
          <w:b/>
          <w:spacing w:val="-6"/>
          <w:sz w:val="29"/>
          <w:szCs w:val="29"/>
        </w:rPr>
      </w:pPr>
      <w:r w:rsidRPr="00305411">
        <w:rPr>
          <w:bCs/>
          <w:iCs/>
          <w:sz w:val="29"/>
          <w:szCs w:val="29"/>
        </w:rPr>
        <w:t xml:space="preserve">Các cấp ủy đảng tăng cường rà soát, chỉ đạo củng cố, kiện toàn tổ chức bộ máy, cán bộ, công chức trong hệ thống dân vận từ tỉnh đến cơ sở đảm bảo số lượng, chất lượng, điều kiện, tiêu chuẩn đáp ứng yêu cầu nhiệm vụ theo đúng tinh thần Nghị quyết số 20-NQ/TU, ngày 20/12/2021 của Tỉnh ủy về nâng cao chất lượng đội ngũ cán bộ, công tác cán bộ và kiện toàn tổ chức bộ máy giai đoạn 2020 - 2025, định hướng đến năm 2030. Trong đó, chú trọng công tác đào </w:t>
      </w:r>
      <w:r w:rsidRPr="00305411">
        <w:rPr>
          <w:bCs/>
          <w:iCs/>
          <w:sz w:val="29"/>
          <w:szCs w:val="29"/>
        </w:rPr>
        <w:lastRenderedPageBreak/>
        <w:t xml:space="preserve">tạo, bồi dưỡng chuyên môn nghiệp vụ, kỹ năng công tác; trong công tác quy hoạch, luân chuyển, bố trí, sử dụng cán bộ chuyên trách công tác dân vận, ngoài các tiêu chuẩn, quy định chung, cần quan tâm đến các yếu tố có tính đặc thù riêng như: Có phong cách, tác phong quần chúng; có kỹ năng, phương pháp vận động thuyết phục; có tâm huyết, kinh nghiệm, sở trường trên một số mặt công tác, nhất là công tác tổng hợp, công tác dân tộc, tôn giáo. </w:t>
      </w:r>
    </w:p>
    <w:p w:rsidR="0009367C" w:rsidRPr="00305411" w:rsidRDefault="005C47BB" w:rsidP="00305411">
      <w:pPr>
        <w:spacing w:before="120" w:line="340" w:lineRule="exact"/>
        <w:ind w:right="57" w:firstLine="567"/>
        <w:jc w:val="both"/>
        <w:rPr>
          <w:rFonts w:ascii="Times New Roman Bold" w:hAnsi="Times New Roman Bold"/>
          <w:b/>
          <w:spacing w:val="-6"/>
          <w:sz w:val="29"/>
          <w:szCs w:val="29"/>
        </w:rPr>
      </w:pPr>
      <w:r w:rsidRPr="00305411">
        <w:rPr>
          <w:bCs/>
          <w:iCs/>
          <w:sz w:val="29"/>
          <w:szCs w:val="29"/>
        </w:rPr>
        <w:t xml:space="preserve">Cấp ủy cơ sở chú trọng lãnh đạo kiện toàn tổ chức bộ máy gắn với nâng cao chất lượng, hiệu quả hoạt động của khối dân vận xã, phường, thị trấn; xem đây là yếu tố quan trọng trong việc nâng cao chất lượng công tác dân vận ở cơ sở. Trọng tâm là kiện toàn tổ chức bộ máy của khối dân vận đảm bảo số lượng, cơ cấu, thành phần theo quy định. Rà soát, sửa đổi, bổ sung quy chế hoạt động, xây dựng chương trình công tác hằng năm và cụ thể </w:t>
      </w:r>
      <w:r w:rsidRPr="00305411">
        <w:rPr>
          <w:bCs/>
          <w:iCs/>
          <w:sz w:val="29"/>
          <w:szCs w:val="29"/>
          <w:lang w:val="vi-VN"/>
        </w:rPr>
        <w:t>hóa</w:t>
      </w:r>
      <w:r w:rsidRPr="00305411">
        <w:rPr>
          <w:bCs/>
          <w:iCs/>
          <w:sz w:val="29"/>
          <w:szCs w:val="29"/>
        </w:rPr>
        <w:t xml:space="preserve"> bằng các chương trình công tác hằng tháng đảm bảo chặt chẽ, sát với tình hình chính trị, tình hình thực tiễn ở cơ sở; phân công trách nhiệm gắn với phát huy vai trò, trách nhiệm của </w:t>
      </w:r>
      <w:r w:rsidRPr="00305411">
        <w:rPr>
          <w:bCs/>
          <w:iCs/>
          <w:spacing w:val="-4"/>
          <w:sz w:val="29"/>
          <w:szCs w:val="29"/>
        </w:rPr>
        <w:t>các thành viên của khối</w:t>
      </w:r>
      <w:r w:rsidRPr="00305411">
        <w:rPr>
          <w:bCs/>
          <w:iCs/>
          <w:spacing w:val="-4"/>
          <w:sz w:val="29"/>
          <w:szCs w:val="29"/>
          <w:lang w:val="vi-VN"/>
        </w:rPr>
        <w:t xml:space="preserve"> </w:t>
      </w:r>
      <w:r w:rsidRPr="00305411">
        <w:rPr>
          <w:bCs/>
          <w:iCs/>
          <w:spacing w:val="-4"/>
          <w:sz w:val="29"/>
          <w:szCs w:val="29"/>
        </w:rPr>
        <w:t>dân vận, tổ dân vận trong thực hiện nhiệm vụ được giao.</w:t>
      </w:r>
    </w:p>
    <w:p w:rsidR="0009367C" w:rsidRPr="00305411" w:rsidRDefault="005C47BB" w:rsidP="00305411">
      <w:pPr>
        <w:spacing w:before="120" w:line="340" w:lineRule="exact"/>
        <w:ind w:right="57" w:firstLine="567"/>
        <w:jc w:val="both"/>
        <w:rPr>
          <w:rFonts w:ascii="Times New Roman Bold" w:hAnsi="Times New Roman Bold"/>
          <w:b/>
          <w:spacing w:val="-6"/>
          <w:sz w:val="29"/>
          <w:szCs w:val="29"/>
        </w:rPr>
      </w:pPr>
      <w:r w:rsidRPr="00305411">
        <w:rPr>
          <w:b/>
          <w:bCs/>
          <w:sz w:val="29"/>
          <w:szCs w:val="29"/>
        </w:rPr>
        <w:t>7. Nâng cao hiệu quả công tác theo dõi, đôn đốc, kiểm tra, giám sát các nghị quyết, chỉ thị về công tác dân vận gắn với kết quả thực hiện nhiệm vụ chính trị của cơ quan, đơn vị, địa phương</w:t>
      </w:r>
    </w:p>
    <w:p w:rsidR="0009367C" w:rsidRPr="00305411" w:rsidRDefault="005C47BB" w:rsidP="00305411">
      <w:pPr>
        <w:spacing w:before="120" w:line="340" w:lineRule="exact"/>
        <w:ind w:right="57" w:firstLine="567"/>
        <w:jc w:val="both"/>
        <w:rPr>
          <w:rFonts w:ascii="Times New Roman Bold" w:hAnsi="Times New Roman Bold"/>
          <w:b/>
          <w:spacing w:val="-6"/>
          <w:sz w:val="29"/>
          <w:szCs w:val="29"/>
        </w:rPr>
      </w:pPr>
      <w:r w:rsidRPr="00305411">
        <w:rPr>
          <w:bCs/>
          <w:spacing w:val="2"/>
          <w:sz w:val="29"/>
          <w:szCs w:val="29"/>
        </w:rPr>
        <w:t>Các cấp ủy đảng tăng cường lãnh đạo công tác theo dõi, đôn đốc các cơ quan, tổ chức</w:t>
      </w:r>
      <w:r w:rsidRPr="00305411">
        <w:rPr>
          <w:bCs/>
          <w:spacing w:val="2"/>
          <w:sz w:val="29"/>
          <w:szCs w:val="29"/>
          <w:lang w:val="vi-VN"/>
        </w:rPr>
        <w:t xml:space="preserve"> trong</w:t>
      </w:r>
      <w:r w:rsidRPr="00305411">
        <w:rPr>
          <w:bCs/>
          <w:spacing w:val="2"/>
          <w:sz w:val="29"/>
          <w:szCs w:val="29"/>
        </w:rPr>
        <w:t xml:space="preserve"> HTCT</w:t>
      </w:r>
      <w:r w:rsidRPr="00305411">
        <w:rPr>
          <w:bCs/>
          <w:spacing w:val="2"/>
          <w:sz w:val="29"/>
          <w:szCs w:val="29"/>
          <w:lang w:val="vi-VN"/>
        </w:rPr>
        <w:t xml:space="preserve"> </w:t>
      </w:r>
      <w:r w:rsidRPr="00305411">
        <w:rPr>
          <w:bCs/>
          <w:spacing w:val="2"/>
          <w:sz w:val="29"/>
          <w:szCs w:val="29"/>
        </w:rPr>
        <w:t>thực hiện nghiêm các văn bản</w:t>
      </w:r>
      <w:r w:rsidRPr="00305411">
        <w:rPr>
          <w:bCs/>
          <w:spacing w:val="2"/>
          <w:sz w:val="29"/>
          <w:szCs w:val="29"/>
          <w:lang w:val="vi-VN"/>
        </w:rPr>
        <w:t xml:space="preserve"> </w:t>
      </w:r>
      <w:r w:rsidRPr="00305411">
        <w:rPr>
          <w:bCs/>
          <w:spacing w:val="2"/>
          <w:sz w:val="29"/>
          <w:szCs w:val="29"/>
        </w:rPr>
        <w:t xml:space="preserve">chỉ đạo về công tác dân vận thông qua các hội nghị định kỳ, chuyên đề của cấp ủy. Lãnh đạo công tác sơ kết, tổng kết đảm bảo chặt chẽ và chất lượng. </w:t>
      </w:r>
    </w:p>
    <w:p w:rsidR="0009367C" w:rsidRPr="00305411" w:rsidRDefault="005C47BB" w:rsidP="00305411">
      <w:pPr>
        <w:spacing w:before="120" w:line="340" w:lineRule="exact"/>
        <w:ind w:right="57" w:firstLine="567"/>
        <w:jc w:val="both"/>
        <w:rPr>
          <w:rFonts w:ascii="Times New Roman Bold" w:hAnsi="Times New Roman Bold"/>
          <w:b/>
          <w:spacing w:val="-6"/>
          <w:sz w:val="29"/>
          <w:szCs w:val="29"/>
        </w:rPr>
      </w:pPr>
      <w:r w:rsidRPr="00305411">
        <w:rPr>
          <w:bCs/>
          <w:spacing w:val="2"/>
          <w:sz w:val="29"/>
          <w:szCs w:val="29"/>
        </w:rPr>
        <w:t>Hằng năm, đưa nội dung kiểm tra, giám sát công tác dân vận vào chương trình, kế hoạch kiểm tra, giám sát của các cấp ủy đảng.</w:t>
      </w:r>
      <w:r w:rsidRPr="00305411">
        <w:rPr>
          <w:bCs/>
          <w:spacing w:val="2"/>
          <w:sz w:val="29"/>
          <w:szCs w:val="29"/>
          <w:lang w:val="vi-VN"/>
        </w:rPr>
        <w:t xml:space="preserve"> Đồng thời, tăng cường kiểm tra, giám sát việc chấp hành các chính sách, pháp luật của Nhà nước đối với các tổ chức đảng và đảng viên có liên quan đến công tác dân vận; giám sát chuyên đề các vấn đề được cử tri, Nhân dân và dư luận xã hội quan tâm;</w:t>
      </w:r>
      <w:r w:rsidRPr="00305411">
        <w:rPr>
          <w:bCs/>
          <w:spacing w:val="2"/>
          <w:sz w:val="29"/>
          <w:szCs w:val="29"/>
        </w:rPr>
        <w:t xml:space="preserve"> trong đó,</w:t>
      </w:r>
      <w:r w:rsidRPr="00305411">
        <w:rPr>
          <w:sz w:val="29"/>
          <w:szCs w:val="29"/>
        </w:rPr>
        <w:t xml:space="preserve"> tập trung vào những lĩnh vực, địa bàn dễ phát sinh tiêu cực, những nơi có vấn đề nổi cộm, tồn đọng, kéo dài, gây bức xúc trong xã hội.  </w:t>
      </w:r>
    </w:p>
    <w:p w:rsidR="0009367C" w:rsidRPr="00305411" w:rsidRDefault="005C47BB" w:rsidP="00305411">
      <w:pPr>
        <w:spacing w:before="120" w:line="340" w:lineRule="exact"/>
        <w:ind w:right="57" w:firstLine="567"/>
        <w:jc w:val="both"/>
        <w:rPr>
          <w:rFonts w:ascii="Times New Roman Bold" w:hAnsi="Times New Roman Bold"/>
          <w:b/>
          <w:spacing w:val="-6"/>
          <w:sz w:val="29"/>
          <w:szCs w:val="29"/>
        </w:rPr>
      </w:pPr>
      <w:r w:rsidRPr="00305411">
        <w:rPr>
          <w:sz w:val="29"/>
          <w:szCs w:val="29"/>
          <w:lang w:val="nb-NO"/>
        </w:rPr>
        <w:t>Ngoài công tác chỉ đạo của cấp ủy, chú trọng công tác theo dõi, đôn đốc kiểm tra, giám sát của hệ thống dân vận các cấp; của các tổ chức, cơ quan trong HTCT theo quy định.</w:t>
      </w:r>
    </w:p>
    <w:p w:rsidR="0009367C" w:rsidRPr="00305411" w:rsidRDefault="007A53E5" w:rsidP="00305411">
      <w:pPr>
        <w:spacing w:before="120" w:line="340" w:lineRule="exact"/>
        <w:ind w:right="57" w:firstLine="567"/>
        <w:jc w:val="both"/>
        <w:rPr>
          <w:rFonts w:ascii="Times New Roman Bold" w:hAnsi="Times New Roman Bold"/>
          <w:b/>
          <w:spacing w:val="-6"/>
          <w:sz w:val="29"/>
          <w:szCs w:val="29"/>
        </w:rPr>
      </w:pPr>
      <w:r w:rsidRPr="00305411">
        <w:rPr>
          <w:b/>
          <w:bCs/>
          <w:spacing w:val="2"/>
          <w:sz w:val="29"/>
          <w:szCs w:val="29"/>
        </w:rPr>
        <w:t>IV. TỔ CHỨC THỰC HIỆN</w:t>
      </w:r>
    </w:p>
    <w:p w:rsidR="0009367C" w:rsidRPr="00305411" w:rsidRDefault="007A53E5" w:rsidP="00305411">
      <w:pPr>
        <w:spacing w:before="120" w:line="340" w:lineRule="exact"/>
        <w:ind w:right="57" w:firstLine="567"/>
        <w:jc w:val="both"/>
        <w:rPr>
          <w:rFonts w:ascii="Times New Roman Bold" w:hAnsi="Times New Roman Bold"/>
          <w:b/>
          <w:spacing w:val="-6"/>
          <w:sz w:val="29"/>
          <w:szCs w:val="29"/>
        </w:rPr>
      </w:pPr>
      <w:r w:rsidRPr="00305411">
        <w:rPr>
          <w:b/>
          <w:bCs/>
          <w:spacing w:val="2"/>
          <w:sz w:val="29"/>
          <w:szCs w:val="29"/>
        </w:rPr>
        <w:t xml:space="preserve">1. </w:t>
      </w:r>
      <w:r w:rsidRPr="00305411">
        <w:rPr>
          <w:bCs/>
          <w:spacing w:val="2"/>
          <w:sz w:val="29"/>
          <w:szCs w:val="29"/>
        </w:rPr>
        <w:t xml:space="preserve">Các ban cán sự đảng, đảng đoàn, các huyện, thị, thành ủy, đảng ủy trực thuộc Tỉnh ủy, Ban Thường vụ Tỉnh đoàn, các cơ quan tham mưu, giúp việc Tỉnh ủy tổ chức quán triệt, xây dựng chương trình, kế hoạch cụ thể, phù hợp với tình hình thực tế của </w:t>
      </w:r>
      <w:r w:rsidR="00A41C88" w:rsidRPr="00305411">
        <w:rPr>
          <w:bCs/>
          <w:spacing w:val="2"/>
          <w:sz w:val="29"/>
          <w:szCs w:val="29"/>
          <w:lang w:val="vi-VN"/>
        </w:rPr>
        <w:t xml:space="preserve">cơ quan, </w:t>
      </w:r>
      <w:r w:rsidRPr="00305411">
        <w:rPr>
          <w:bCs/>
          <w:spacing w:val="2"/>
          <w:sz w:val="29"/>
          <w:szCs w:val="29"/>
        </w:rPr>
        <w:t>đơn vị, địa phương để triển khai thực hiện hiệu quả Nghị quyết này; định kỳ sơ kết, tổng kết, đánh giá kết quả thực hiện.</w:t>
      </w:r>
    </w:p>
    <w:p w:rsidR="0009367C" w:rsidRPr="00305411" w:rsidRDefault="007A53E5" w:rsidP="00305411">
      <w:pPr>
        <w:spacing w:before="120" w:line="340" w:lineRule="exact"/>
        <w:ind w:right="57" w:firstLine="567"/>
        <w:jc w:val="both"/>
        <w:rPr>
          <w:rFonts w:ascii="Times New Roman Bold" w:hAnsi="Times New Roman Bold"/>
          <w:b/>
          <w:spacing w:val="-6"/>
          <w:sz w:val="29"/>
          <w:szCs w:val="29"/>
        </w:rPr>
      </w:pPr>
      <w:r w:rsidRPr="00305411">
        <w:rPr>
          <w:b/>
          <w:bCs/>
          <w:spacing w:val="2"/>
          <w:sz w:val="29"/>
          <w:szCs w:val="29"/>
        </w:rPr>
        <w:t xml:space="preserve">2. </w:t>
      </w:r>
      <w:r w:rsidRPr="00305411">
        <w:rPr>
          <w:bCs/>
          <w:spacing w:val="2"/>
          <w:sz w:val="29"/>
          <w:szCs w:val="29"/>
        </w:rPr>
        <w:t xml:space="preserve">Đảng đoàn HĐND tỉnh, Ban cán sự đảng UBND tỉnh: Chỉ đạo rà soát, điều chỉnh, sửa đổi, bổ sung hoặc ban hành mới các văn bản quy phạm pháp </w:t>
      </w:r>
      <w:r w:rsidRPr="00305411">
        <w:rPr>
          <w:bCs/>
          <w:spacing w:val="2"/>
          <w:sz w:val="29"/>
          <w:szCs w:val="29"/>
        </w:rPr>
        <w:lastRenderedPageBreak/>
        <w:t>luật có liên quan phù hợp với quy định hiện hành và tình hình thực tế của tỉnh để triển khai thực hiện hiệu quả Nghị quyết; thường xuyên theo dõi, đôn đốc, kiểm tra, đánh giá tình hình thực hiện ở các cơ quan nhà nước.</w:t>
      </w:r>
    </w:p>
    <w:p w:rsidR="0009367C" w:rsidRPr="00305411" w:rsidRDefault="007A53E5" w:rsidP="00305411">
      <w:pPr>
        <w:spacing w:before="120" w:line="340" w:lineRule="exact"/>
        <w:ind w:right="57" w:firstLine="567"/>
        <w:jc w:val="both"/>
        <w:rPr>
          <w:rFonts w:ascii="Times New Roman Bold" w:hAnsi="Times New Roman Bold"/>
          <w:b/>
          <w:spacing w:val="-6"/>
          <w:sz w:val="29"/>
          <w:szCs w:val="29"/>
        </w:rPr>
      </w:pPr>
      <w:r w:rsidRPr="00305411">
        <w:rPr>
          <w:b/>
          <w:bCs/>
          <w:spacing w:val="2"/>
          <w:sz w:val="29"/>
          <w:szCs w:val="29"/>
        </w:rPr>
        <w:t>3.</w:t>
      </w:r>
      <w:r w:rsidRPr="00305411">
        <w:rPr>
          <w:bCs/>
          <w:i/>
          <w:spacing w:val="2"/>
          <w:sz w:val="29"/>
          <w:szCs w:val="29"/>
        </w:rPr>
        <w:t xml:space="preserve"> </w:t>
      </w:r>
      <w:r w:rsidRPr="00305411">
        <w:rPr>
          <w:bCs/>
          <w:spacing w:val="2"/>
          <w:sz w:val="29"/>
          <w:szCs w:val="29"/>
        </w:rPr>
        <w:t>Đảng đoàn Ủy ban MTTQ Việt Nam, các tổ chức CT-XH tỉnh, Ban Thường vụ Tỉnh đoàn và các hội quần chúng: Xây dựng chương trình, kế hoạch thực hiện Nghị quyết; tổ chức học tập, tuyên truyền, phổ biến Nghị quyết trong đoàn viên, hội viên và các tầng lớp nhân dân.</w:t>
      </w:r>
    </w:p>
    <w:p w:rsidR="007A53E5" w:rsidRPr="00305411" w:rsidRDefault="007A53E5" w:rsidP="00305411">
      <w:pPr>
        <w:spacing w:before="120" w:line="340" w:lineRule="exact"/>
        <w:ind w:right="57" w:firstLine="567"/>
        <w:jc w:val="both"/>
        <w:rPr>
          <w:rFonts w:ascii="Times New Roman Bold" w:hAnsi="Times New Roman Bold"/>
          <w:b/>
          <w:spacing w:val="-6"/>
          <w:sz w:val="29"/>
          <w:szCs w:val="29"/>
        </w:rPr>
      </w:pPr>
      <w:r w:rsidRPr="00305411">
        <w:rPr>
          <w:b/>
          <w:bCs/>
          <w:spacing w:val="2"/>
          <w:sz w:val="29"/>
          <w:szCs w:val="29"/>
        </w:rPr>
        <w:t xml:space="preserve">4. </w:t>
      </w:r>
      <w:r w:rsidRPr="00305411">
        <w:rPr>
          <w:bCs/>
          <w:spacing w:val="2"/>
          <w:sz w:val="29"/>
          <w:szCs w:val="29"/>
        </w:rPr>
        <w:t>Các cơ q</w:t>
      </w:r>
      <w:r w:rsidR="003F40A0" w:rsidRPr="00305411">
        <w:rPr>
          <w:bCs/>
          <w:spacing w:val="2"/>
          <w:sz w:val="29"/>
          <w:szCs w:val="29"/>
        </w:rPr>
        <w:t>uan tham mưu, giúp việc Tỉnh ủy</w:t>
      </w:r>
    </w:p>
    <w:p w:rsidR="007A53E5" w:rsidRPr="00305411" w:rsidRDefault="007A53E5" w:rsidP="00305411">
      <w:pPr>
        <w:spacing w:before="120" w:line="340" w:lineRule="exact"/>
        <w:ind w:firstLine="567"/>
        <w:jc w:val="both"/>
        <w:rPr>
          <w:bCs/>
          <w:spacing w:val="2"/>
          <w:sz w:val="29"/>
          <w:szCs w:val="29"/>
        </w:rPr>
      </w:pPr>
      <w:r w:rsidRPr="00305411">
        <w:rPr>
          <w:bCs/>
          <w:spacing w:val="2"/>
          <w:sz w:val="29"/>
          <w:szCs w:val="29"/>
        </w:rPr>
        <w:t>- Ban Tổ chức Tỉnh ủy chủ trì, phối hợp với Ban Dân vận Tỉnh ủy, Đảng đoàn Ủy ban MTTQ</w:t>
      </w:r>
      <w:r w:rsidR="00664B7D" w:rsidRPr="00305411">
        <w:rPr>
          <w:bCs/>
          <w:spacing w:val="2"/>
          <w:sz w:val="29"/>
          <w:szCs w:val="29"/>
        </w:rPr>
        <w:t xml:space="preserve"> Việt Nam</w:t>
      </w:r>
      <w:r w:rsidRPr="00305411">
        <w:rPr>
          <w:bCs/>
          <w:spacing w:val="2"/>
          <w:sz w:val="29"/>
          <w:szCs w:val="29"/>
        </w:rPr>
        <w:t xml:space="preserve">, các tổ chức CT-XH </w:t>
      </w:r>
      <w:r w:rsidR="00A41C88" w:rsidRPr="00305411">
        <w:rPr>
          <w:bCs/>
          <w:spacing w:val="2"/>
          <w:sz w:val="29"/>
          <w:szCs w:val="29"/>
          <w:lang w:val="vi-VN"/>
        </w:rPr>
        <w:t xml:space="preserve">tỉnh </w:t>
      </w:r>
      <w:r w:rsidRPr="00305411">
        <w:rPr>
          <w:bCs/>
          <w:spacing w:val="2"/>
          <w:sz w:val="29"/>
          <w:szCs w:val="29"/>
        </w:rPr>
        <w:t xml:space="preserve">và Ban Thường vụ Tỉnh đoàn thường xuyên </w:t>
      </w:r>
      <w:r w:rsidR="00664B7D" w:rsidRPr="00305411">
        <w:rPr>
          <w:bCs/>
          <w:spacing w:val="2"/>
          <w:sz w:val="29"/>
          <w:szCs w:val="29"/>
        </w:rPr>
        <w:t xml:space="preserve">hướng dẫn, </w:t>
      </w:r>
      <w:r w:rsidRPr="00305411">
        <w:rPr>
          <w:bCs/>
          <w:spacing w:val="2"/>
          <w:sz w:val="29"/>
          <w:szCs w:val="29"/>
        </w:rPr>
        <w:t>rà soát, bố trí, sắp xếp tổ chức bộ máy và cán bộ ban dân vận cấp ủy, Ủy ban MTTQ</w:t>
      </w:r>
      <w:r w:rsidR="00664B7D" w:rsidRPr="00305411">
        <w:rPr>
          <w:bCs/>
          <w:spacing w:val="2"/>
          <w:sz w:val="29"/>
          <w:szCs w:val="29"/>
        </w:rPr>
        <w:t xml:space="preserve"> Việt Nam</w:t>
      </w:r>
      <w:r w:rsidRPr="00305411">
        <w:rPr>
          <w:bCs/>
          <w:spacing w:val="2"/>
          <w:sz w:val="29"/>
          <w:szCs w:val="29"/>
        </w:rPr>
        <w:t>, các tổ chức CT-XH theo hướng tinh gọn và đảm bảo nguyên tắc, điều lệ của từng tổ chức. Phối hợp đào tạo, bồi dưỡng lý luận chính trị cho đội ngũ cán bộ dân vận, MTTQ</w:t>
      </w:r>
      <w:r w:rsidR="00664B7D" w:rsidRPr="00305411">
        <w:rPr>
          <w:bCs/>
          <w:spacing w:val="2"/>
          <w:sz w:val="29"/>
          <w:szCs w:val="29"/>
        </w:rPr>
        <w:t xml:space="preserve"> Việt Nam</w:t>
      </w:r>
      <w:r w:rsidRPr="00305411">
        <w:rPr>
          <w:bCs/>
          <w:spacing w:val="2"/>
          <w:sz w:val="29"/>
          <w:szCs w:val="29"/>
        </w:rPr>
        <w:t>, các tổ chức CT-XH theo quy định.</w:t>
      </w:r>
    </w:p>
    <w:p w:rsidR="007A53E5" w:rsidRPr="00305411" w:rsidRDefault="007A53E5" w:rsidP="00305411">
      <w:pPr>
        <w:spacing w:before="120" w:line="340" w:lineRule="exact"/>
        <w:ind w:firstLine="567"/>
        <w:jc w:val="both"/>
        <w:rPr>
          <w:bCs/>
          <w:spacing w:val="2"/>
          <w:sz w:val="29"/>
          <w:szCs w:val="29"/>
        </w:rPr>
      </w:pPr>
      <w:r w:rsidRPr="00305411">
        <w:rPr>
          <w:bCs/>
          <w:spacing w:val="2"/>
          <w:sz w:val="29"/>
          <w:szCs w:val="29"/>
        </w:rPr>
        <w:t xml:space="preserve">- Ban Tuyên giáo Tỉnh ủy tham mưu tổ chức quán triệt Nghị quyết trong đội ngũ cán bộ chủ chốt của tỉnh và hướng dẫn việc tổ chức quán triệt, tuyên truyền ở các </w:t>
      </w:r>
      <w:r w:rsidR="004E48A9" w:rsidRPr="00305411">
        <w:rPr>
          <w:bCs/>
          <w:spacing w:val="2"/>
          <w:sz w:val="29"/>
          <w:szCs w:val="29"/>
          <w:lang w:val="vi-VN"/>
        </w:rPr>
        <w:t xml:space="preserve">đơn vị, </w:t>
      </w:r>
      <w:r w:rsidRPr="00305411">
        <w:rPr>
          <w:bCs/>
          <w:spacing w:val="2"/>
          <w:sz w:val="29"/>
          <w:szCs w:val="29"/>
        </w:rPr>
        <w:t>địa phương; chỉ đạo các cơ quan thông tin đại chúng trên địa bàn tỉnh tích cực tuyên truyền nội dung và kết quả thực hiện Nghị quyết.</w:t>
      </w:r>
    </w:p>
    <w:p w:rsidR="007A53E5" w:rsidRPr="00305411" w:rsidRDefault="007A53E5" w:rsidP="00305411">
      <w:pPr>
        <w:spacing w:before="120" w:line="340" w:lineRule="exact"/>
        <w:ind w:firstLine="567"/>
        <w:jc w:val="both"/>
        <w:rPr>
          <w:bCs/>
          <w:spacing w:val="2"/>
          <w:sz w:val="29"/>
          <w:szCs w:val="29"/>
        </w:rPr>
      </w:pPr>
      <w:r w:rsidRPr="00305411">
        <w:rPr>
          <w:bCs/>
          <w:spacing w:val="2"/>
          <w:sz w:val="29"/>
          <w:szCs w:val="29"/>
        </w:rPr>
        <w:t>- Ban Dân vận Tỉnh ủy chủ trì, phối hợp với các cơ quan tham mưu, giúp việc Tỉnh ủy và các cơ quan liên quan tham mưu Tỉnh ủy xây dựng kế hoạch thực hiện Nghị quyết, theo dõi, đôn đốc, kiểm tra, giám sát, sơ kết, tổng kết; định kỳ báo cáo Tỉnh ủy theo dõi, chỉ đạo.</w:t>
      </w:r>
    </w:p>
    <w:p w:rsidR="00D01331" w:rsidRPr="00305411" w:rsidRDefault="007A53E5" w:rsidP="00305411">
      <w:pPr>
        <w:spacing w:before="120" w:line="340" w:lineRule="exact"/>
        <w:ind w:firstLine="567"/>
        <w:jc w:val="both"/>
        <w:rPr>
          <w:spacing w:val="10"/>
          <w:sz w:val="29"/>
          <w:szCs w:val="29"/>
        </w:rPr>
      </w:pPr>
      <w:r w:rsidRPr="00305411">
        <w:rPr>
          <w:spacing w:val="10"/>
          <w:sz w:val="29"/>
          <w:szCs w:val="29"/>
        </w:rPr>
        <w:t>Nghị quyết này phổ biến đến chi bộ.</w:t>
      </w:r>
    </w:p>
    <w:p w:rsidR="00305411" w:rsidRPr="00305411" w:rsidRDefault="00305411" w:rsidP="00305411">
      <w:pPr>
        <w:spacing w:before="120" w:line="340" w:lineRule="exact"/>
        <w:ind w:firstLine="567"/>
        <w:jc w:val="both"/>
        <w:rPr>
          <w:spacing w:val="10"/>
          <w:sz w:val="29"/>
          <w:szCs w:val="29"/>
        </w:rPr>
      </w:pPr>
    </w:p>
    <w:tbl>
      <w:tblPr>
        <w:tblW w:w="10072" w:type="dxa"/>
        <w:tblLook w:val="01E0" w:firstRow="1" w:lastRow="1" w:firstColumn="1" w:lastColumn="1" w:noHBand="0" w:noVBand="0"/>
      </w:tblPr>
      <w:tblGrid>
        <w:gridCol w:w="9997"/>
        <w:gridCol w:w="222"/>
      </w:tblGrid>
      <w:tr w:rsidR="00305411" w:rsidRPr="00305411" w:rsidTr="005804F6">
        <w:tc>
          <w:tcPr>
            <w:tcW w:w="9538" w:type="dxa"/>
            <w:shd w:val="clear" w:color="auto" w:fill="auto"/>
          </w:tcPr>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9"/>
              <w:gridCol w:w="3962"/>
            </w:tblGrid>
            <w:tr w:rsidR="00305411" w:rsidRPr="00305411" w:rsidTr="00A41C88">
              <w:tc>
                <w:tcPr>
                  <w:tcW w:w="5819" w:type="dxa"/>
                </w:tcPr>
                <w:p w:rsidR="00D01331" w:rsidRPr="00305411" w:rsidRDefault="00D01331" w:rsidP="00626147">
                  <w:pPr>
                    <w:spacing w:before="20" w:after="20"/>
                  </w:pPr>
                  <w:r w:rsidRPr="00305411">
                    <w:rPr>
                      <w:u w:val="single"/>
                    </w:rPr>
                    <w:t>Nơi nhận</w:t>
                  </w:r>
                  <w:r w:rsidRPr="00305411">
                    <w:t>:</w:t>
                  </w:r>
                </w:p>
                <w:p w:rsidR="00D01331" w:rsidRPr="00305411" w:rsidRDefault="00D01331" w:rsidP="00626147">
                  <w:pPr>
                    <w:spacing w:before="20" w:after="20"/>
                    <w:rPr>
                      <w:sz w:val="24"/>
                      <w:szCs w:val="24"/>
                    </w:rPr>
                  </w:pPr>
                  <w:r w:rsidRPr="00305411">
                    <w:rPr>
                      <w:sz w:val="24"/>
                      <w:szCs w:val="24"/>
                    </w:rPr>
                    <w:t>- Ban Bí thư Trung ương Đảng,</w:t>
                  </w:r>
                </w:p>
                <w:p w:rsidR="00D01331" w:rsidRPr="00305411" w:rsidRDefault="00D01331" w:rsidP="00626147">
                  <w:pPr>
                    <w:spacing w:before="20" w:after="20"/>
                    <w:rPr>
                      <w:sz w:val="24"/>
                      <w:szCs w:val="24"/>
                    </w:rPr>
                  </w:pPr>
                  <w:r w:rsidRPr="00305411">
                    <w:rPr>
                      <w:sz w:val="24"/>
                      <w:szCs w:val="24"/>
                    </w:rPr>
                    <w:t>- Văn phòng Trung ương Đảng</w:t>
                  </w:r>
                </w:p>
                <w:p w:rsidR="00D01331" w:rsidRPr="00305411" w:rsidRDefault="00D01331" w:rsidP="00626147">
                  <w:pPr>
                    <w:spacing w:before="20" w:after="20"/>
                    <w:rPr>
                      <w:sz w:val="24"/>
                      <w:szCs w:val="24"/>
                    </w:rPr>
                  </w:pPr>
                  <w:r w:rsidRPr="00305411">
                    <w:rPr>
                      <w:sz w:val="24"/>
                      <w:szCs w:val="24"/>
                    </w:rPr>
                    <w:t xml:space="preserve">  </w:t>
                  </w:r>
                  <w:r w:rsidR="00A41C88" w:rsidRPr="00305411">
                    <w:rPr>
                      <w:sz w:val="24"/>
                      <w:szCs w:val="24"/>
                      <w:lang w:val="vi-VN"/>
                    </w:rPr>
                    <w:t xml:space="preserve">và </w:t>
                  </w:r>
                  <w:r w:rsidRPr="00305411">
                    <w:rPr>
                      <w:sz w:val="24"/>
                      <w:szCs w:val="24"/>
                    </w:rPr>
                    <w:t xml:space="preserve">các </w:t>
                  </w:r>
                  <w:r w:rsidR="00A41C88" w:rsidRPr="00305411">
                    <w:rPr>
                      <w:sz w:val="24"/>
                      <w:szCs w:val="24"/>
                      <w:lang w:val="vi-VN"/>
                    </w:rPr>
                    <w:t xml:space="preserve">cơ quan, </w:t>
                  </w:r>
                  <w:r w:rsidRPr="00305411">
                    <w:rPr>
                      <w:sz w:val="24"/>
                      <w:szCs w:val="24"/>
                    </w:rPr>
                    <w:t xml:space="preserve">ban đảng </w:t>
                  </w:r>
                  <w:r w:rsidR="00A41C88" w:rsidRPr="00305411">
                    <w:rPr>
                      <w:sz w:val="24"/>
                      <w:szCs w:val="24"/>
                      <w:lang w:val="vi-VN"/>
                    </w:rPr>
                    <w:t xml:space="preserve">ở </w:t>
                  </w:r>
                  <w:r w:rsidRPr="00305411">
                    <w:rPr>
                      <w:sz w:val="24"/>
                      <w:szCs w:val="24"/>
                    </w:rPr>
                    <w:t xml:space="preserve">Trung ương, </w:t>
                  </w:r>
                </w:p>
                <w:p w:rsidR="00D01331" w:rsidRPr="00305411" w:rsidRDefault="00D01331" w:rsidP="00626147">
                  <w:pPr>
                    <w:spacing w:before="20" w:after="20"/>
                    <w:rPr>
                      <w:sz w:val="24"/>
                      <w:szCs w:val="24"/>
                    </w:rPr>
                  </w:pPr>
                  <w:r w:rsidRPr="00305411">
                    <w:rPr>
                      <w:sz w:val="24"/>
                      <w:szCs w:val="24"/>
                    </w:rPr>
                    <w:t>- Ủy ban Trung ương MTTQ Việt Nam,</w:t>
                  </w:r>
                </w:p>
                <w:p w:rsidR="00D01331" w:rsidRPr="00305411" w:rsidRDefault="00D01331" w:rsidP="00626147">
                  <w:pPr>
                    <w:spacing w:before="20" w:after="20"/>
                    <w:rPr>
                      <w:sz w:val="24"/>
                      <w:szCs w:val="24"/>
                    </w:rPr>
                  </w:pPr>
                  <w:r w:rsidRPr="00305411">
                    <w:rPr>
                      <w:sz w:val="24"/>
                      <w:szCs w:val="24"/>
                    </w:rPr>
                    <w:t>- Các tổ chức CT-XH Trung ương,</w:t>
                  </w:r>
                </w:p>
                <w:p w:rsidR="00D01331" w:rsidRPr="00305411" w:rsidRDefault="00D01331" w:rsidP="00626147">
                  <w:pPr>
                    <w:spacing w:before="20" w:after="20"/>
                    <w:rPr>
                      <w:sz w:val="24"/>
                      <w:szCs w:val="24"/>
                    </w:rPr>
                  </w:pPr>
                  <w:r w:rsidRPr="00305411">
                    <w:rPr>
                      <w:sz w:val="24"/>
                      <w:szCs w:val="24"/>
                    </w:rPr>
                    <w:t>- Các cơ quan tham mư</w:t>
                  </w:r>
                  <w:bookmarkStart w:id="0" w:name="_GoBack"/>
                  <w:bookmarkEnd w:id="0"/>
                  <w:r w:rsidRPr="00305411">
                    <w:rPr>
                      <w:sz w:val="24"/>
                      <w:szCs w:val="24"/>
                    </w:rPr>
                    <w:t>u, giúp việc Tỉnh ủy,</w:t>
                  </w:r>
                </w:p>
                <w:p w:rsidR="00D01331" w:rsidRPr="00305411" w:rsidRDefault="00D01331" w:rsidP="00626147">
                  <w:pPr>
                    <w:spacing w:before="20" w:after="20"/>
                    <w:rPr>
                      <w:sz w:val="24"/>
                      <w:szCs w:val="24"/>
                    </w:rPr>
                  </w:pPr>
                  <w:r w:rsidRPr="00305411">
                    <w:rPr>
                      <w:sz w:val="24"/>
                      <w:szCs w:val="24"/>
                    </w:rPr>
                    <w:t xml:space="preserve">- Các ban cán sự đảng, đảng đoàn,  </w:t>
                  </w:r>
                </w:p>
                <w:p w:rsidR="00D01331" w:rsidRPr="00305411" w:rsidRDefault="00D01331" w:rsidP="00626147">
                  <w:pPr>
                    <w:spacing w:before="20" w:after="20"/>
                    <w:rPr>
                      <w:sz w:val="24"/>
                      <w:szCs w:val="24"/>
                    </w:rPr>
                  </w:pPr>
                  <w:r w:rsidRPr="00305411">
                    <w:rPr>
                      <w:sz w:val="24"/>
                      <w:szCs w:val="24"/>
                    </w:rPr>
                    <w:t xml:space="preserve">- </w:t>
                  </w:r>
                  <w:r w:rsidR="00A41C88" w:rsidRPr="00305411">
                    <w:rPr>
                      <w:sz w:val="24"/>
                      <w:szCs w:val="24"/>
                      <w:lang w:val="vi-VN"/>
                    </w:rPr>
                    <w:t>Các sở, ban, ngành, Mặt trận, các tổ chức CT-XH tỉnh</w:t>
                  </w:r>
                  <w:r w:rsidRPr="00305411">
                    <w:rPr>
                      <w:sz w:val="24"/>
                      <w:szCs w:val="24"/>
                    </w:rPr>
                    <w:t>,</w:t>
                  </w:r>
                </w:p>
                <w:p w:rsidR="00F15DA5" w:rsidRPr="00305411" w:rsidRDefault="00F15DA5" w:rsidP="00626147">
                  <w:pPr>
                    <w:spacing w:before="20" w:after="20"/>
                    <w:rPr>
                      <w:sz w:val="24"/>
                      <w:szCs w:val="24"/>
                      <w:lang w:val="vi-VN"/>
                    </w:rPr>
                  </w:pPr>
                  <w:r w:rsidRPr="00305411">
                    <w:rPr>
                      <w:sz w:val="24"/>
                      <w:szCs w:val="24"/>
                      <w:lang w:val="vi-VN"/>
                    </w:rPr>
                    <w:t>- Các hội quần chúng do Đảng, Nhà nước giao nhiệm vụ,</w:t>
                  </w:r>
                </w:p>
                <w:p w:rsidR="00D01331" w:rsidRPr="00305411" w:rsidRDefault="00D01331" w:rsidP="00626147">
                  <w:pPr>
                    <w:spacing w:before="20" w:after="20"/>
                    <w:rPr>
                      <w:sz w:val="24"/>
                      <w:szCs w:val="24"/>
                    </w:rPr>
                  </w:pPr>
                  <w:r w:rsidRPr="00305411">
                    <w:rPr>
                      <w:sz w:val="24"/>
                      <w:szCs w:val="24"/>
                    </w:rPr>
                    <w:t>- Các huyện, thị, thành ủy, đảng ủy trực thuộc</w:t>
                  </w:r>
                  <w:r w:rsidR="00F15DA5" w:rsidRPr="00305411">
                    <w:rPr>
                      <w:sz w:val="24"/>
                      <w:szCs w:val="24"/>
                      <w:lang w:val="vi-VN"/>
                    </w:rPr>
                    <w:t xml:space="preserve"> Tỉnh ủy</w:t>
                  </w:r>
                  <w:r w:rsidRPr="00305411">
                    <w:rPr>
                      <w:sz w:val="24"/>
                      <w:szCs w:val="24"/>
                    </w:rPr>
                    <w:t>,</w:t>
                  </w:r>
                </w:p>
                <w:p w:rsidR="00D01331" w:rsidRPr="00305411" w:rsidRDefault="00D01331" w:rsidP="00626147">
                  <w:pPr>
                    <w:spacing w:before="20" w:after="20"/>
                    <w:rPr>
                      <w:sz w:val="24"/>
                      <w:szCs w:val="24"/>
                    </w:rPr>
                  </w:pPr>
                  <w:r w:rsidRPr="00305411">
                    <w:rPr>
                      <w:sz w:val="24"/>
                      <w:szCs w:val="24"/>
                    </w:rPr>
                    <w:t>- Các đồng chí Tỉnh ủy viên,</w:t>
                  </w:r>
                </w:p>
                <w:p w:rsidR="00D01331" w:rsidRPr="00305411" w:rsidRDefault="00D01331" w:rsidP="00626147">
                  <w:pPr>
                    <w:spacing w:before="20" w:after="20"/>
                  </w:pPr>
                  <w:r w:rsidRPr="00305411">
                    <w:rPr>
                      <w:sz w:val="24"/>
                      <w:szCs w:val="24"/>
                    </w:rPr>
                    <w:t>- Lưu Văn phòng Tỉnh ủy.</w:t>
                  </w:r>
                </w:p>
              </w:tc>
              <w:tc>
                <w:tcPr>
                  <w:tcW w:w="3962" w:type="dxa"/>
                </w:tcPr>
                <w:p w:rsidR="00D01331" w:rsidRPr="00305411" w:rsidRDefault="00D01331" w:rsidP="00626147">
                  <w:pPr>
                    <w:spacing w:before="20" w:after="20"/>
                    <w:jc w:val="center"/>
                    <w:rPr>
                      <w:b/>
                    </w:rPr>
                  </w:pPr>
                  <w:r w:rsidRPr="00305411">
                    <w:rPr>
                      <w:b/>
                    </w:rPr>
                    <w:t>T/M TỈNH ỦY</w:t>
                  </w:r>
                </w:p>
                <w:p w:rsidR="00D01331" w:rsidRPr="00305411" w:rsidRDefault="00D01331" w:rsidP="00626147">
                  <w:pPr>
                    <w:spacing w:before="20" w:after="20"/>
                    <w:jc w:val="center"/>
                  </w:pPr>
                  <w:r w:rsidRPr="00305411">
                    <w:t>BÍ THƯ</w:t>
                  </w:r>
                </w:p>
                <w:p w:rsidR="00D01331" w:rsidRPr="00305411" w:rsidRDefault="00D01331" w:rsidP="00626147">
                  <w:pPr>
                    <w:spacing w:before="20" w:after="20"/>
                    <w:jc w:val="center"/>
                    <w:rPr>
                      <w:b/>
                    </w:rPr>
                  </w:pPr>
                </w:p>
                <w:p w:rsidR="00D01331" w:rsidRPr="00305411" w:rsidRDefault="00D01331" w:rsidP="00626147">
                  <w:pPr>
                    <w:spacing w:before="20" w:after="20"/>
                    <w:jc w:val="center"/>
                    <w:rPr>
                      <w:b/>
                    </w:rPr>
                  </w:pPr>
                </w:p>
                <w:p w:rsidR="00D01331" w:rsidRPr="00305411" w:rsidRDefault="00D01331" w:rsidP="00626147">
                  <w:pPr>
                    <w:spacing w:before="20" w:after="20"/>
                    <w:jc w:val="center"/>
                    <w:rPr>
                      <w:b/>
                    </w:rPr>
                  </w:pPr>
                </w:p>
                <w:p w:rsidR="00D01331" w:rsidRPr="00305411" w:rsidRDefault="00D01331" w:rsidP="00626147">
                  <w:pPr>
                    <w:spacing w:before="20" w:after="20"/>
                    <w:jc w:val="center"/>
                    <w:rPr>
                      <w:b/>
                    </w:rPr>
                  </w:pPr>
                </w:p>
                <w:p w:rsidR="00D01331" w:rsidRPr="00305411" w:rsidRDefault="00D01331" w:rsidP="00626147">
                  <w:pPr>
                    <w:spacing w:before="20" w:after="20"/>
                    <w:jc w:val="center"/>
                    <w:rPr>
                      <w:b/>
                    </w:rPr>
                  </w:pPr>
                </w:p>
                <w:p w:rsidR="00D01331" w:rsidRPr="00305411" w:rsidRDefault="00D01331" w:rsidP="00626147">
                  <w:pPr>
                    <w:spacing w:before="20" w:after="20"/>
                    <w:jc w:val="center"/>
                    <w:rPr>
                      <w:b/>
                    </w:rPr>
                  </w:pPr>
                </w:p>
                <w:p w:rsidR="00D01331" w:rsidRPr="00305411" w:rsidRDefault="00E34E5D" w:rsidP="00626147">
                  <w:pPr>
                    <w:spacing w:before="20" w:after="20"/>
                    <w:jc w:val="center"/>
                  </w:pPr>
                  <w:r w:rsidRPr="00305411">
                    <w:rPr>
                      <w:b/>
                      <w:lang w:val="vi-VN"/>
                    </w:rPr>
                    <w:t xml:space="preserve">   </w:t>
                  </w:r>
                  <w:r w:rsidR="00D01331" w:rsidRPr="00305411">
                    <w:rPr>
                      <w:b/>
                    </w:rPr>
                    <w:t>Phan Việt Cường</w:t>
                  </w:r>
                </w:p>
              </w:tc>
            </w:tr>
          </w:tbl>
          <w:p w:rsidR="00D01331" w:rsidRPr="00305411" w:rsidRDefault="00D01331" w:rsidP="00626147">
            <w:pPr>
              <w:spacing w:before="20" w:after="20"/>
            </w:pPr>
          </w:p>
          <w:p w:rsidR="00D01331" w:rsidRPr="00305411" w:rsidRDefault="00D01331" w:rsidP="00626147">
            <w:pPr>
              <w:spacing w:before="20" w:after="20"/>
            </w:pPr>
          </w:p>
          <w:p w:rsidR="007A53E5" w:rsidRPr="00305411" w:rsidRDefault="007A53E5" w:rsidP="00305411">
            <w:pPr>
              <w:spacing w:before="20" w:after="20" w:line="340" w:lineRule="exact"/>
              <w:jc w:val="both"/>
              <w:rPr>
                <w:sz w:val="24"/>
                <w:szCs w:val="24"/>
              </w:rPr>
            </w:pPr>
          </w:p>
        </w:tc>
        <w:tc>
          <w:tcPr>
            <w:tcW w:w="534" w:type="dxa"/>
            <w:shd w:val="clear" w:color="auto" w:fill="auto"/>
          </w:tcPr>
          <w:p w:rsidR="007A53E5" w:rsidRPr="00305411" w:rsidRDefault="007A53E5" w:rsidP="00626147">
            <w:pPr>
              <w:spacing w:before="20" w:after="20" w:line="340" w:lineRule="exact"/>
              <w:ind w:left="-107"/>
              <w:jc w:val="both"/>
              <w:rPr>
                <w:sz w:val="24"/>
                <w:szCs w:val="24"/>
              </w:rPr>
            </w:pPr>
          </w:p>
        </w:tc>
      </w:tr>
    </w:tbl>
    <w:p w:rsidR="004F5F9B" w:rsidRPr="00305411" w:rsidRDefault="004F5F9B"/>
    <w:sectPr w:rsidR="004F5F9B" w:rsidRPr="00305411" w:rsidSect="0009367C">
      <w:headerReference w:type="even" r:id="rId7"/>
      <w:headerReference w:type="default" r:id="rId8"/>
      <w:footerReference w:type="even" r:id="rId9"/>
      <w:footerReference w:type="default" r:id="rId10"/>
      <w:pgSz w:w="11907" w:h="16840" w:code="9"/>
      <w:pgMar w:top="851" w:right="851" w:bottom="851" w:left="1701" w:header="426"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16B" w:rsidRDefault="007C216B" w:rsidP="007A53E5">
      <w:r>
        <w:separator/>
      </w:r>
    </w:p>
  </w:endnote>
  <w:endnote w:type="continuationSeparator" w:id="0">
    <w:p w:rsidR="007C216B" w:rsidRDefault="007C216B" w:rsidP="007A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563" w:rsidRDefault="006244B3" w:rsidP="008C35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3563" w:rsidRDefault="007C216B" w:rsidP="008C35F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563" w:rsidRDefault="007C216B" w:rsidP="008C35F8">
    <w:pPr>
      <w:pStyle w:val="Footer"/>
      <w:framePr w:wrap="around" w:vAnchor="text" w:hAnchor="margin" w:xAlign="center" w:y="1"/>
      <w:rPr>
        <w:rStyle w:val="PageNumber"/>
      </w:rPr>
    </w:pPr>
  </w:p>
  <w:p w:rsidR="00A93563" w:rsidRDefault="007C216B" w:rsidP="008C35F8">
    <w:pPr>
      <w:pStyle w:val="Footer"/>
      <w:framePr w:wrap="around" w:vAnchor="text" w:hAnchor="margin" w:xAlign="right" w:y="1"/>
      <w:rPr>
        <w:rStyle w:val="PageNumber"/>
      </w:rPr>
    </w:pPr>
  </w:p>
  <w:p w:rsidR="00A93563" w:rsidRDefault="007C216B" w:rsidP="008C35F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16B" w:rsidRDefault="007C216B" w:rsidP="007A53E5">
      <w:r>
        <w:separator/>
      </w:r>
    </w:p>
  </w:footnote>
  <w:footnote w:type="continuationSeparator" w:id="0">
    <w:p w:rsidR="007C216B" w:rsidRDefault="007C216B" w:rsidP="007A53E5">
      <w:r>
        <w:continuationSeparator/>
      </w:r>
    </w:p>
  </w:footnote>
  <w:footnote w:id="1">
    <w:p w:rsidR="007A53E5" w:rsidRPr="00E34E5D" w:rsidRDefault="007A53E5" w:rsidP="007A53E5">
      <w:pPr>
        <w:pStyle w:val="FootnoteText"/>
        <w:tabs>
          <w:tab w:val="left" w:pos="284"/>
        </w:tabs>
        <w:jc w:val="both"/>
        <w:rPr>
          <w:sz w:val="18"/>
          <w:szCs w:val="18"/>
        </w:rPr>
      </w:pPr>
      <w:r w:rsidRPr="00E34E5D">
        <w:rPr>
          <w:sz w:val="18"/>
          <w:szCs w:val="18"/>
        </w:rPr>
        <w:tab/>
      </w:r>
      <w:r w:rsidRPr="00E34E5D">
        <w:rPr>
          <w:rStyle w:val="FootnoteReference"/>
          <w:sz w:val="18"/>
          <w:szCs w:val="18"/>
        </w:rPr>
        <w:footnoteRef/>
      </w:r>
      <w:r w:rsidRPr="00E34E5D">
        <w:rPr>
          <w:sz w:val="18"/>
          <w:szCs w:val="18"/>
        </w:rPr>
        <w:t xml:space="preserve"> Tổng thu ngân sách nhà nước trên địa bàn tỉnh tăng bình quân giai đoạn 2021 - 2023 gần 5,5%/năm; trong đó, thu nội địa tăng khoảng 4,8%/năm; tổng thu ngân sách năm 2021 và năm 2022 đều vượt dự toán, đặc biệt, năm </w:t>
      </w:r>
      <w:r w:rsidR="00757D08" w:rsidRPr="00E34E5D">
        <w:rPr>
          <w:sz w:val="18"/>
          <w:szCs w:val="18"/>
          <w:lang w:val="vi-VN"/>
        </w:rPr>
        <w:t>2022</w:t>
      </w:r>
      <w:r w:rsidR="00757D08" w:rsidRPr="00E34E5D">
        <w:rPr>
          <w:color w:val="FF0000"/>
          <w:sz w:val="18"/>
          <w:szCs w:val="18"/>
          <w:lang w:val="vi-VN"/>
        </w:rPr>
        <w:t>,</w:t>
      </w:r>
      <w:r w:rsidRPr="00E34E5D">
        <w:rPr>
          <w:color w:val="FF0000"/>
          <w:sz w:val="18"/>
          <w:szCs w:val="18"/>
        </w:rPr>
        <w:t xml:space="preserve"> </w:t>
      </w:r>
      <w:r w:rsidRPr="00E34E5D">
        <w:rPr>
          <w:sz w:val="18"/>
          <w:szCs w:val="18"/>
        </w:rPr>
        <w:t>thu ngân sách hơn 33,5 nghìn tỷ đồng, đạt mức cao kỷ lục từ khi tái lập tỉnh đến nay, tốc độ tăng thu bình quân 02 năm 2021 - 2022 hơn 13,8%. Tốc độ tăng trưởng GRDP (giá so sánh 2010) bình quân 03 năm 2021 - 2023 khoảng 3,8%. GRDP bình quân đầu người năm 2023 khoảng 76 triệu đồng, tăng 13 triệu đồng so với năm 2020; thu nhập bình quân đầu người 48 triệu đồng/người/năm, tăng bình quân giai đoạn 2021 - 2023 khoảng 4,8%.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563" w:rsidRDefault="006244B3" w:rsidP="00E452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3563" w:rsidRDefault="007C21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824963"/>
      <w:docPartObj>
        <w:docPartGallery w:val="Page Numbers (Top of Page)"/>
        <w:docPartUnique/>
      </w:docPartObj>
    </w:sdtPr>
    <w:sdtEndPr>
      <w:rPr>
        <w:noProof/>
      </w:rPr>
    </w:sdtEndPr>
    <w:sdtContent>
      <w:p w:rsidR="00162163" w:rsidRDefault="00162163">
        <w:pPr>
          <w:pStyle w:val="Header"/>
          <w:jc w:val="center"/>
        </w:pPr>
        <w:r>
          <w:fldChar w:fldCharType="begin"/>
        </w:r>
        <w:r>
          <w:instrText xml:space="preserve"> PAGE   \* MERGEFORMAT </w:instrText>
        </w:r>
        <w:r>
          <w:fldChar w:fldCharType="separate"/>
        </w:r>
        <w:r w:rsidR="00305411">
          <w:rPr>
            <w:noProof/>
          </w:rPr>
          <w:t>10</w:t>
        </w:r>
        <w:r>
          <w:rPr>
            <w:noProof/>
          </w:rPr>
          <w:fldChar w:fldCharType="end"/>
        </w:r>
      </w:p>
    </w:sdtContent>
  </w:sdt>
  <w:p w:rsidR="00BD5398" w:rsidRDefault="007C21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E5"/>
    <w:rsid w:val="00031541"/>
    <w:rsid w:val="000638B5"/>
    <w:rsid w:val="000645FE"/>
    <w:rsid w:val="00076EBD"/>
    <w:rsid w:val="0009367C"/>
    <w:rsid w:val="000A78DA"/>
    <w:rsid w:val="000B0CC3"/>
    <w:rsid w:val="000C7FD3"/>
    <w:rsid w:val="000F3E0C"/>
    <w:rsid w:val="00143720"/>
    <w:rsid w:val="001619FA"/>
    <w:rsid w:val="00162163"/>
    <w:rsid w:val="00163699"/>
    <w:rsid w:val="001657CE"/>
    <w:rsid w:val="001856BC"/>
    <w:rsid w:val="00205D8C"/>
    <w:rsid w:val="00233FF2"/>
    <w:rsid w:val="00285912"/>
    <w:rsid w:val="00287A54"/>
    <w:rsid w:val="002A08CA"/>
    <w:rsid w:val="002B160F"/>
    <w:rsid w:val="002B71B1"/>
    <w:rsid w:val="002F7F00"/>
    <w:rsid w:val="00305411"/>
    <w:rsid w:val="00346BAC"/>
    <w:rsid w:val="00362E96"/>
    <w:rsid w:val="00370FAB"/>
    <w:rsid w:val="003779E4"/>
    <w:rsid w:val="00391071"/>
    <w:rsid w:val="003A2D92"/>
    <w:rsid w:val="003C04B4"/>
    <w:rsid w:val="003D6027"/>
    <w:rsid w:val="003F05F5"/>
    <w:rsid w:val="003F0FEE"/>
    <w:rsid w:val="003F3644"/>
    <w:rsid w:val="003F40A0"/>
    <w:rsid w:val="004124A5"/>
    <w:rsid w:val="0045075E"/>
    <w:rsid w:val="00454139"/>
    <w:rsid w:val="00484703"/>
    <w:rsid w:val="00486BA2"/>
    <w:rsid w:val="004942F2"/>
    <w:rsid w:val="00495A73"/>
    <w:rsid w:val="004B51CD"/>
    <w:rsid w:val="004C2AD7"/>
    <w:rsid w:val="004E48A9"/>
    <w:rsid w:val="004F56A8"/>
    <w:rsid w:val="004F5F9B"/>
    <w:rsid w:val="00533A76"/>
    <w:rsid w:val="00570DF2"/>
    <w:rsid w:val="005A12D1"/>
    <w:rsid w:val="005A64B9"/>
    <w:rsid w:val="005B6BC0"/>
    <w:rsid w:val="005C44DF"/>
    <w:rsid w:val="005C47BB"/>
    <w:rsid w:val="00622326"/>
    <w:rsid w:val="006244B3"/>
    <w:rsid w:val="00626147"/>
    <w:rsid w:val="00632707"/>
    <w:rsid w:val="00664B7D"/>
    <w:rsid w:val="006D46D6"/>
    <w:rsid w:val="006E06B2"/>
    <w:rsid w:val="007052A1"/>
    <w:rsid w:val="00727CE2"/>
    <w:rsid w:val="00757D08"/>
    <w:rsid w:val="00767693"/>
    <w:rsid w:val="007A4CF7"/>
    <w:rsid w:val="007A53E5"/>
    <w:rsid w:val="007B58C2"/>
    <w:rsid w:val="007C216B"/>
    <w:rsid w:val="007C58C0"/>
    <w:rsid w:val="00821C98"/>
    <w:rsid w:val="00837F2A"/>
    <w:rsid w:val="008625FE"/>
    <w:rsid w:val="008668BF"/>
    <w:rsid w:val="00881530"/>
    <w:rsid w:val="00884EC0"/>
    <w:rsid w:val="008E42F6"/>
    <w:rsid w:val="008F0457"/>
    <w:rsid w:val="008F6AE0"/>
    <w:rsid w:val="0090118A"/>
    <w:rsid w:val="00904CF1"/>
    <w:rsid w:val="009332C1"/>
    <w:rsid w:val="009D4C5B"/>
    <w:rsid w:val="00A1533C"/>
    <w:rsid w:val="00A25AE7"/>
    <w:rsid w:val="00A41C88"/>
    <w:rsid w:val="00A7066A"/>
    <w:rsid w:val="00A907E2"/>
    <w:rsid w:val="00AA0AE6"/>
    <w:rsid w:val="00AB080A"/>
    <w:rsid w:val="00AC2975"/>
    <w:rsid w:val="00AF2B99"/>
    <w:rsid w:val="00AF6507"/>
    <w:rsid w:val="00B15AD2"/>
    <w:rsid w:val="00B45F36"/>
    <w:rsid w:val="00B55C05"/>
    <w:rsid w:val="00B57FD6"/>
    <w:rsid w:val="00B87693"/>
    <w:rsid w:val="00B96751"/>
    <w:rsid w:val="00BA1F4D"/>
    <w:rsid w:val="00BB656A"/>
    <w:rsid w:val="00BB67D5"/>
    <w:rsid w:val="00BC5A50"/>
    <w:rsid w:val="00BD1FAF"/>
    <w:rsid w:val="00C11794"/>
    <w:rsid w:val="00C14829"/>
    <w:rsid w:val="00C1555C"/>
    <w:rsid w:val="00C30203"/>
    <w:rsid w:val="00C307ED"/>
    <w:rsid w:val="00C30DA7"/>
    <w:rsid w:val="00C46791"/>
    <w:rsid w:val="00C54D18"/>
    <w:rsid w:val="00C66F13"/>
    <w:rsid w:val="00C9419E"/>
    <w:rsid w:val="00C95CB1"/>
    <w:rsid w:val="00C97F3A"/>
    <w:rsid w:val="00CA7A72"/>
    <w:rsid w:val="00CB495A"/>
    <w:rsid w:val="00CC53A9"/>
    <w:rsid w:val="00D01331"/>
    <w:rsid w:val="00D25F85"/>
    <w:rsid w:val="00D55F6C"/>
    <w:rsid w:val="00D91792"/>
    <w:rsid w:val="00DA0792"/>
    <w:rsid w:val="00DA7087"/>
    <w:rsid w:val="00DE711E"/>
    <w:rsid w:val="00E031B6"/>
    <w:rsid w:val="00E0765D"/>
    <w:rsid w:val="00E12C60"/>
    <w:rsid w:val="00E272D0"/>
    <w:rsid w:val="00E34E5D"/>
    <w:rsid w:val="00E54164"/>
    <w:rsid w:val="00E57D89"/>
    <w:rsid w:val="00E60F06"/>
    <w:rsid w:val="00E74452"/>
    <w:rsid w:val="00E8380B"/>
    <w:rsid w:val="00E87EB1"/>
    <w:rsid w:val="00E94B67"/>
    <w:rsid w:val="00EA2824"/>
    <w:rsid w:val="00EA68D8"/>
    <w:rsid w:val="00EB0E83"/>
    <w:rsid w:val="00EB3694"/>
    <w:rsid w:val="00EC3C0F"/>
    <w:rsid w:val="00EC5D7D"/>
    <w:rsid w:val="00ED561E"/>
    <w:rsid w:val="00EF7E3A"/>
    <w:rsid w:val="00F15DA5"/>
    <w:rsid w:val="00F215AF"/>
    <w:rsid w:val="00F25665"/>
    <w:rsid w:val="00F27DCC"/>
    <w:rsid w:val="00F33248"/>
    <w:rsid w:val="00F34BC9"/>
    <w:rsid w:val="00F44423"/>
    <w:rsid w:val="00F65956"/>
    <w:rsid w:val="00F668A0"/>
    <w:rsid w:val="00F67134"/>
    <w:rsid w:val="00F761A2"/>
    <w:rsid w:val="00F770F4"/>
    <w:rsid w:val="00F973C0"/>
    <w:rsid w:val="00FC6B68"/>
    <w:rsid w:val="00FE0F23"/>
    <w:rsid w:val="00FE5520"/>
    <w:rsid w:val="00FE55CE"/>
    <w:rsid w:val="00FF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8EDAA"/>
  <w15:docId w15:val="{79481030-6B01-41BF-8AE2-B189E2C3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3E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53E5"/>
    <w:pPr>
      <w:tabs>
        <w:tab w:val="center" w:pos="4320"/>
        <w:tab w:val="right" w:pos="8640"/>
      </w:tabs>
    </w:pPr>
  </w:style>
  <w:style w:type="character" w:customStyle="1" w:styleId="FooterChar">
    <w:name w:val="Footer Char"/>
    <w:basedOn w:val="DefaultParagraphFont"/>
    <w:link w:val="Footer"/>
    <w:rsid w:val="007A53E5"/>
    <w:rPr>
      <w:rFonts w:ascii="Times New Roman" w:eastAsia="Times New Roman" w:hAnsi="Times New Roman" w:cs="Times New Roman"/>
      <w:sz w:val="28"/>
      <w:szCs w:val="28"/>
    </w:rPr>
  </w:style>
  <w:style w:type="character" w:styleId="PageNumber">
    <w:name w:val="page number"/>
    <w:basedOn w:val="DefaultParagraphFont"/>
    <w:rsid w:val="007A53E5"/>
  </w:style>
  <w:style w:type="paragraph" w:styleId="Header">
    <w:name w:val="header"/>
    <w:basedOn w:val="Normal"/>
    <w:link w:val="HeaderChar"/>
    <w:uiPriority w:val="99"/>
    <w:rsid w:val="007A53E5"/>
    <w:pPr>
      <w:tabs>
        <w:tab w:val="center" w:pos="4153"/>
        <w:tab w:val="right" w:pos="8306"/>
      </w:tabs>
    </w:pPr>
  </w:style>
  <w:style w:type="character" w:customStyle="1" w:styleId="HeaderChar">
    <w:name w:val="Header Char"/>
    <w:basedOn w:val="DefaultParagraphFont"/>
    <w:link w:val="Header"/>
    <w:uiPriority w:val="99"/>
    <w:rsid w:val="007A53E5"/>
    <w:rPr>
      <w:rFonts w:ascii="Times New Roman" w:eastAsia="Times New Roman" w:hAnsi="Times New Roman" w:cs="Times New Roman"/>
      <w:sz w:val="28"/>
      <w:szCs w:val="28"/>
    </w:rPr>
  </w:style>
  <w:style w:type="paragraph" w:styleId="FootnoteText">
    <w:name w:val="footnote text"/>
    <w:aliases w:val=" Char9,Char9,Footnote Text Char Char Char Char Char,Footnote Text Char Char Char Char Char Char Ch Char,Footnote Text Char Char Char Char Char Char Ch Char Char Char,Footnote Text Char Tegn Char,Footnote Text Char Char Char Char Char Char "/>
    <w:basedOn w:val="Normal"/>
    <w:link w:val="FootnoteTextChar"/>
    <w:uiPriority w:val="99"/>
    <w:qFormat/>
    <w:rsid w:val="007A53E5"/>
    <w:rPr>
      <w:sz w:val="20"/>
      <w:szCs w:val="20"/>
    </w:rPr>
  </w:style>
  <w:style w:type="character" w:customStyle="1" w:styleId="FootnoteTextChar">
    <w:name w:val="Footnote Text Char"/>
    <w:aliases w:val=" Char9 Char,Char9 Char,Footnote Text Char Char Char Char Char Char,Footnote Text Char Char Char Char Char Char Ch Char Char,Footnote Text Char Char Char Char Char Char Ch Char Char Char Char,Footnote Text Char Tegn Char Char"/>
    <w:basedOn w:val="DefaultParagraphFont"/>
    <w:link w:val="FootnoteText"/>
    <w:uiPriority w:val="99"/>
    <w:rsid w:val="007A53E5"/>
    <w:rPr>
      <w:rFonts w:ascii="Times New Roman" w:eastAsia="Times New Roman" w:hAnsi="Times New Roman" w:cs="Times New Roman"/>
      <w:sz w:val="20"/>
      <w:szCs w:val="20"/>
    </w:rPr>
  </w:style>
  <w:style w:type="character" w:styleId="FootnoteReference">
    <w:name w:val="footnote reference"/>
    <w:aliases w:val="Footnote,Footnote text,Ref,de nota al pie,ftref,Footnote text + 13 pt,Footnote Text1,BearingPoint,16 Point,Superscript 6 Point,fr,Footnote Text Char Char Char Char Char Char Ch Char Char Char Char Char Char C,Footnote + Arial,10 pt,f"/>
    <w:uiPriority w:val="99"/>
    <w:qFormat/>
    <w:rsid w:val="007A53E5"/>
    <w:rPr>
      <w:vertAlign w:val="superscript"/>
    </w:rPr>
  </w:style>
  <w:style w:type="character" w:styleId="Hyperlink">
    <w:name w:val="Hyperlink"/>
    <w:rsid w:val="007A53E5"/>
    <w:rPr>
      <w:color w:val="0563C1"/>
      <w:u w:val="single"/>
    </w:rPr>
  </w:style>
  <w:style w:type="character" w:styleId="FollowedHyperlink">
    <w:name w:val="FollowedHyperlink"/>
    <w:basedOn w:val="DefaultParagraphFont"/>
    <w:uiPriority w:val="99"/>
    <w:semiHidden/>
    <w:unhideWhenUsed/>
    <w:rsid w:val="001657CE"/>
    <w:rPr>
      <w:color w:val="800080" w:themeColor="followedHyperlink"/>
      <w:u w:val="single"/>
    </w:rPr>
  </w:style>
  <w:style w:type="paragraph" w:styleId="ListParagraph">
    <w:name w:val="List Paragraph"/>
    <w:basedOn w:val="Normal"/>
    <w:uiPriority w:val="34"/>
    <w:qFormat/>
    <w:rsid w:val="009332C1"/>
    <w:pPr>
      <w:ind w:left="720"/>
      <w:contextualSpacing/>
    </w:pPr>
  </w:style>
  <w:style w:type="table" w:styleId="TableGrid">
    <w:name w:val="Table Grid"/>
    <w:basedOn w:val="TableNormal"/>
    <w:uiPriority w:val="59"/>
    <w:rsid w:val="00D0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4D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60E56-F053-42D7-BAF7-453C7764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10</Pages>
  <Words>3965</Words>
  <Characters>22605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109</cp:revision>
  <cp:lastPrinted>2023-11-21T09:15:00Z</cp:lastPrinted>
  <dcterms:created xsi:type="dcterms:W3CDTF">2023-11-16T07:07:00Z</dcterms:created>
  <dcterms:modified xsi:type="dcterms:W3CDTF">2023-12-01T06:56:00Z</dcterms:modified>
</cp:coreProperties>
</file>