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220" w:type="dxa"/>
        <w:tblInd w:w="828" w:type="dxa"/>
        <w:tblLook w:val="04A0" w:firstRow="1" w:lastRow="0" w:firstColumn="1" w:lastColumn="0" w:noHBand="0" w:noVBand="1"/>
      </w:tblPr>
      <w:tblGrid>
        <w:gridCol w:w="3798"/>
        <w:gridCol w:w="10422"/>
      </w:tblGrid>
      <w:tr w:rsidR="00BE6368" w:rsidRPr="00BE6368" w14:paraId="52B48CAF" w14:textId="77777777" w:rsidTr="00036DCF">
        <w:tc>
          <w:tcPr>
            <w:tcW w:w="3798" w:type="dxa"/>
            <w:shd w:val="clear" w:color="auto" w:fill="auto"/>
          </w:tcPr>
          <w:p w14:paraId="680130D6" w14:textId="77777777" w:rsidR="00311D41" w:rsidRPr="00BE6368" w:rsidRDefault="00311D41" w:rsidP="00036DCF">
            <w:pPr>
              <w:spacing w:after="0" w:line="240" w:lineRule="auto"/>
              <w:jc w:val="center"/>
              <w:rPr>
                <w:rFonts w:eastAsia="Times New Roman" w:cs="Times New Roman"/>
                <w:b/>
                <w:bCs/>
                <w:szCs w:val="28"/>
              </w:rPr>
            </w:pPr>
            <w:r w:rsidRPr="00BE6368">
              <w:rPr>
                <w:rFonts w:eastAsia="Times New Roman" w:cs="Times New Roman"/>
                <w:b/>
                <w:bCs/>
                <w:szCs w:val="28"/>
              </w:rPr>
              <w:t>TỈNH ỦY QUẢNG NAM</w:t>
            </w:r>
          </w:p>
          <w:p w14:paraId="0180F49A" w14:textId="77777777" w:rsidR="00311D41" w:rsidRPr="00BE6368" w:rsidRDefault="00311D41" w:rsidP="00036DCF">
            <w:pPr>
              <w:spacing w:after="0" w:line="240" w:lineRule="auto"/>
              <w:jc w:val="center"/>
              <w:rPr>
                <w:rFonts w:eastAsia="Times New Roman" w:cs="Times New Roman"/>
                <w:b/>
                <w:szCs w:val="28"/>
              </w:rPr>
            </w:pPr>
            <w:r w:rsidRPr="00BE6368">
              <w:rPr>
                <w:rFonts w:eastAsia="Times New Roman" w:cs="Times New Roman"/>
                <w:szCs w:val="28"/>
              </w:rPr>
              <w:t>*</w:t>
            </w:r>
          </w:p>
        </w:tc>
        <w:tc>
          <w:tcPr>
            <w:tcW w:w="10422" w:type="dxa"/>
            <w:shd w:val="clear" w:color="auto" w:fill="auto"/>
          </w:tcPr>
          <w:p w14:paraId="4B3474A3" w14:textId="5CBDD472" w:rsidR="00311D41" w:rsidRPr="00BE6368" w:rsidRDefault="00036DCF" w:rsidP="00036DCF">
            <w:pPr>
              <w:spacing w:after="0" w:line="240" w:lineRule="auto"/>
              <w:jc w:val="right"/>
              <w:rPr>
                <w:rFonts w:eastAsia="Times New Roman" w:cs="Times New Roman"/>
                <w:i/>
                <w:sz w:val="30"/>
                <w:szCs w:val="28"/>
              </w:rPr>
            </w:pPr>
            <w:r w:rsidRPr="00BE6368">
              <w:rPr>
                <w:rFonts w:eastAsia="Times New Roman" w:cs="Times New Roman"/>
                <w:noProof/>
                <w:sz w:val="30"/>
                <w:szCs w:val="28"/>
              </w:rPr>
              <mc:AlternateContent>
                <mc:Choice Requires="wps">
                  <w:drawing>
                    <wp:anchor distT="0" distB="0" distL="114300" distR="114300" simplePos="0" relativeHeight="251658240" behindDoc="0" locked="0" layoutInCell="1" allowOverlap="1" wp14:anchorId="5826581C" wp14:editId="14930F3F">
                      <wp:simplePos x="0" y="0"/>
                      <wp:positionH relativeFrom="column">
                        <wp:posOffset>3837940</wp:posOffset>
                      </wp:positionH>
                      <wp:positionV relativeFrom="paragraph">
                        <wp:posOffset>212887</wp:posOffset>
                      </wp:positionV>
                      <wp:extent cx="26320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type w14:anchorId="158C51E5" id="_x0000_t32" coordsize="21600,21600" o:spt="32" o:oned="t" path="m,l21600,21600e" filled="f">
                      <v:path arrowok="t" fillok="f" o:connecttype="none"/>
                      <o:lock v:ext="edit" shapetype="t"/>
                    </v:shapetype>
                    <v:shape id="Straight Arrow Connector 1" o:spid="_x0000_s1026" type="#_x0000_t32" style="position:absolute;margin-left:302.2pt;margin-top:16.75pt;width:20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OfV0AEAAIsDAAAOAAAAZHJzL2Uyb0RvYy54bWysU02P0zAQvSPxHyzfadqiLhA1XaEuy2WB&#10;Sl1+wNR2EgvHY43dpv33jN0PWLghcrBsz7w38944y/vj4MTBULToGzmbTKUwXqG2vmvk9+fHN++l&#10;iAm8BofeNPJkorxfvX61HENt5tij04YEk/hYj6GRfUqhrqqoejNAnGAwnoMt0gCJj9RVmmBk9sFV&#10;8+n0rhqRdCBUJka+fTgH5arwt61R6VvbRpOEayT3lspKZd3ltVotoe4IQm/VpQ34hy4GsJ6L3qge&#10;IIHYk/2LarCKMGKbJgqHCtvWKlM0sJrZ9A812x6CKVrYnBhuNsX/R6u+HjYkrObZSeFh4BFtE4Ht&#10;+iQ+EuEo1ug924gkZtmtMcSaQWu/oaxXHf02PKH6EYXHdQ++M6Xr51NgqoKoXkDyIQauuRu/oOYc&#10;2Ccs1h1bGjIlmyKOZUKn24TMMQnFl/O7t/Ppu4UU6hqroL4CA8X02eAg8qaR8aLjJmBWysDhKSYW&#10;wsArIFf1+GidK8/BeTE28sNiviiAiM7qHMxpkbrd2pE4QH5Q5cuuMNmLNMK914WsN6A/XfYJrDvv&#10;Od95hl3dOPu6Q33aUKbL9zzxQnx5nflJ/X4uWb/+odVPAAAA//8DAFBLAwQUAAYACAAAACEAJB34&#10;I94AAAAKAQAADwAAAGRycy9kb3ducmV2LnhtbEyPTU/DMAyG70j8h8hIXBBLui9tXdNpQuLAkW0S&#10;V6/x2kLjVE26lv16MnGAo+1Hr5832462ERfqfO1YQzJRIIgLZ2ouNRwPr88rED4gG2wck4Zv8rDN&#10;7+8yTI0b+J0u+1CKGMI+RQ1VCG0qpS8qsugnriWOt7PrLIY4dqU0HQ4x3DZyqtRSWqw5fqiwpZeK&#10;iq99bzWQ7xeJ2q1teXy7Dk8f0+vn0B60fnwYdxsQgcbwB8NNP6pDHp1OrmfjRaNhqebziGqYzRYg&#10;boBKVmsQp9+NzDP5v0L+AwAA//8DAFBLAQItABQABgAIAAAAIQC2gziS/gAAAOEBAAATAAAAAAAA&#10;AAAAAAAAAAAAAABbQ29udGVudF9UeXBlc10ueG1sUEsBAi0AFAAGAAgAAAAhADj9If/WAAAAlAEA&#10;AAsAAAAAAAAAAAAAAAAALwEAAF9yZWxzLy5yZWxzUEsBAi0AFAAGAAgAAAAhAGHg59XQAQAAiwMA&#10;AA4AAAAAAAAAAAAAAAAALgIAAGRycy9lMm9Eb2MueG1sUEsBAi0AFAAGAAgAAAAhACQd+CPeAAAA&#10;CgEAAA8AAAAAAAAAAAAAAAAAKgQAAGRycy9kb3ducmV2LnhtbFBLBQYAAAAABAAEAPMAAAA1BQAA&#10;AAA=&#10;"/>
                  </w:pict>
                </mc:Fallback>
              </mc:AlternateContent>
            </w:r>
            <w:r w:rsidR="00311D41" w:rsidRPr="00BE6368">
              <w:rPr>
                <w:rFonts w:eastAsia="Times New Roman" w:cs="Times New Roman"/>
                <w:b/>
                <w:sz w:val="30"/>
                <w:szCs w:val="28"/>
              </w:rPr>
              <w:t>ĐẢNG CỘNG SẢN VIỆT NAM</w:t>
            </w:r>
            <w:r w:rsidR="00311D41" w:rsidRPr="00BE6368">
              <w:rPr>
                <w:rFonts w:eastAsia="Times New Roman" w:cs="Times New Roman"/>
                <w:i/>
                <w:sz w:val="30"/>
                <w:szCs w:val="28"/>
              </w:rPr>
              <w:t xml:space="preserve"> </w:t>
            </w:r>
          </w:p>
          <w:p w14:paraId="366B7000" w14:textId="298E33DA" w:rsidR="00311D41" w:rsidRPr="00BE6368" w:rsidRDefault="00311D41" w:rsidP="00036DCF">
            <w:pPr>
              <w:spacing w:after="0" w:line="240" w:lineRule="auto"/>
              <w:jc w:val="right"/>
              <w:rPr>
                <w:rFonts w:eastAsia="Times New Roman" w:cs="Times New Roman"/>
                <w:szCs w:val="28"/>
              </w:rPr>
            </w:pPr>
            <w:r w:rsidRPr="00BE6368">
              <w:rPr>
                <w:rFonts w:eastAsia="Times New Roman" w:cs="Times New Roman"/>
                <w:i/>
                <w:szCs w:val="28"/>
              </w:rPr>
              <w:t xml:space="preserve">Quảng Nam, ngày     tháng </w:t>
            </w:r>
            <w:r w:rsidR="00E80146" w:rsidRPr="00BE6368">
              <w:rPr>
                <w:rFonts w:eastAsia="Times New Roman" w:cs="Times New Roman"/>
                <w:i/>
                <w:szCs w:val="28"/>
              </w:rPr>
              <w:t>5</w:t>
            </w:r>
            <w:r w:rsidRPr="00BE6368">
              <w:rPr>
                <w:rFonts w:eastAsia="Times New Roman" w:cs="Times New Roman"/>
                <w:i/>
                <w:szCs w:val="28"/>
              </w:rPr>
              <w:t xml:space="preserve"> năm 202</w:t>
            </w:r>
            <w:r w:rsidR="00036DCF" w:rsidRPr="00BE6368">
              <w:rPr>
                <w:rFonts w:eastAsia="Times New Roman" w:cs="Times New Roman"/>
                <w:i/>
                <w:szCs w:val="28"/>
              </w:rPr>
              <w:t>5</w:t>
            </w:r>
          </w:p>
        </w:tc>
      </w:tr>
    </w:tbl>
    <w:p w14:paraId="738609DC" w14:textId="2A6D8578" w:rsidR="00311D41" w:rsidRPr="00BE6368" w:rsidRDefault="00036DCF" w:rsidP="00311D41">
      <w:pPr>
        <w:spacing w:after="0" w:line="240" w:lineRule="auto"/>
        <w:jc w:val="center"/>
        <w:rPr>
          <w:rFonts w:eastAsia="Times New Roman" w:cs="Times New Roman"/>
          <w:sz w:val="30"/>
          <w:szCs w:val="30"/>
        </w:rPr>
      </w:pPr>
      <w:r w:rsidRPr="00BE6368">
        <w:rPr>
          <w:rFonts w:eastAsia="Times New Roman" w:cs="Times New Roman"/>
          <w:b/>
          <w:sz w:val="30"/>
          <w:szCs w:val="30"/>
        </w:rPr>
        <w:t>PHỤ LỤC</w:t>
      </w:r>
    </w:p>
    <w:p w14:paraId="78353986" w14:textId="77777777" w:rsidR="00311D41" w:rsidRPr="00BE6368" w:rsidRDefault="00311D41" w:rsidP="00311D41">
      <w:pPr>
        <w:spacing w:after="0" w:line="240" w:lineRule="auto"/>
        <w:jc w:val="center"/>
        <w:rPr>
          <w:rFonts w:eastAsia="Times New Roman" w:cs="Times New Roman"/>
          <w:b/>
          <w:szCs w:val="28"/>
        </w:rPr>
      </w:pPr>
      <w:r w:rsidRPr="00BE6368">
        <w:rPr>
          <w:rFonts w:eastAsia="Times New Roman" w:cs="Times New Roman"/>
          <w:b/>
          <w:szCs w:val="28"/>
        </w:rPr>
        <w:t xml:space="preserve">tổng hợp ý kiến </w:t>
      </w:r>
      <w:r w:rsidR="00E80146" w:rsidRPr="00BE6368">
        <w:rPr>
          <w:rFonts w:eastAsia="Times New Roman" w:cs="Times New Roman"/>
          <w:b/>
          <w:spacing w:val="-8"/>
          <w:szCs w:val="28"/>
        </w:rPr>
        <w:t>đề xuất</w:t>
      </w:r>
      <w:r w:rsidR="00E80146" w:rsidRPr="00BE6368">
        <w:rPr>
          <w:rFonts w:eastAsia="Times New Roman" w:cs="Times New Roman"/>
          <w:b/>
          <w:spacing w:val="-8"/>
          <w:szCs w:val="28"/>
          <w:lang w:val="vi-VN"/>
        </w:rPr>
        <w:t>, kiến nghị</w:t>
      </w:r>
      <w:r w:rsidR="00E80146" w:rsidRPr="00BE6368">
        <w:rPr>
          <w:rFonts w:eastAsia="Times New Roman" w:cs="Times New Roman"/>
          <w:b/>
          <w:szCs w:val="28"/>
        </w:rPr>
        <w:t xml:space="preserve"> </w:t>
      </w:r>
      <w:r w:rsidRPr="00BE6368">
        <w:rPr>
          <w:rFonts w:eastAsia="Times New Roman" w:cs="Times New Roman"/>
          <w:b/>
          <w:szCs w:val="28"/>
        </w:rPr>
        <w:t xml:space="preserve">của </w:t>
      </w:r>
      <w:r w:rsidR="00E80146" w:rsidRPr="00BE6368">
        <w:rPr>
          <w:rFonts w:eastAsia="Times New Roman" w:cs="Times New Roman"/>
          <w:b/>
          <w:szCs w:val="28"/>
        </w:rPr>
        <w:t>các địa phương</w:t>
      </w:r>
    </w:p>
    <w:p w14:paraId="478EBEBE" w14:textId="511C1841" w:rsidR="00E177DA" w:rsidRDefault="00311D41" w:rsidP="00B11FE1">
      <w:pPr>
        <w:spacing w:after="240" w:line="240" w:lineRule="auto"/>
        <w:jc w:val="center"/>
        <w:rPr>
          <w:rFonts w:eastAsia="Times New Roman" w:cs="Times New Roman"/>
          <w:b/>
          <w:szCs w:val="28"/>
        </w:rPr>
      </w:pPr>
      <w:r w:rsidRPr="00BE6368">
        <w:rPr>
          <w:rFonts w:eastAsia="Times New Roman" w:cs="Times New Roman"/>
          <w:b/>
          <w:szCs w:val="28"/>
        </w:rPr>
        <w:t>-----</w:t>
      </w:r>
    </w:p>
    <w:p w14:paraId="3DDB6170" w14:textId="77777777" w:rsidR="00BE6368" w:rsidRPr="00BE6368" w:rsidRDefault="00BE6368" w:rsidP="00B11FE1">
      <w:pPr>
        <w:spacing w:after="240" w:line="240" w:lineRule="auto"/>
        <w:jc w:val="center"/>
        <w:rPr>
          <w:rFonts w:eastAsia="Times New Roman" w:cs="Times New Roman"/>
          <w:b/>
          <w:szCs w:val="28"/>
        </w:rPr>
      </w:pPr>
    </w:p>
    <w:tbl>
      <w:tblPr>
        <w:tblpPr w:leftFromText="180" w:rightFromText="180" w:vertAnchor="text" w:tblpY="1"/>
        <w:tblOverlap w:val="never"/>
        <w:tblW w:w="1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gridCol w:w="2693"/>
        <w:gridCol w:w="1561"/>
        <w:gridCol w:w="8"/>
      </w:tblGrid>
      <w:tr w:rsidR="00BE6368" w:rsidRPr="00BE6368" w14:paraId="72FC11AC" w14:textId="77777777" w:rsidTr="00BE6368">
        <w:trPr>
          <w:gridAfter w:val="1"/>
          <w:wAfter w:w="8" w:type="dxa"/>
          <w:trHeight w:val="422"/>
          <w:tblHeader/>
        </w:trPr>
        <w:tc>
          <w:tcPr>
            <w:tcW w:w="10627" w:type="dxa"/>
            <w:shd w:val="clear" w:color="auto" w:fill="auto"/>
            <w:vAlign w:val="center"/>
          </w:tcPr>
          <w:p w14:paraId="7852AD40" w14:textId="47200A21" w:rsidR="00E8790B" w:rsidRPr="00BE6368" w:rsidRDefault="00311D41" w:rsidP="007E1D4C">
            <w:pPr>
              <w:widowControl w:val="0"/>
              <w:spacing w:before="60" w:after="60" w:line="240" w:lineRule="auto"/>
              <w:jc w:val="center"/>
              <w:rPr>
                <w:rFonts w:eastAsia="Times New Roman" w:cs="Times New Roman"/>
                <w:b/>
                <w:spacing w:val="-4"/>
                <w:sz w:val="26"/>
                <w:szCs w:val="26"/>
              </w:rPr>
            </w:pPr>
            <w:r w:rsidRPr="00BE6368">
              <w:rPr>
                <w:rFonts w:eastAsia="Times New Roman" w:cs="Times New Roman"/>
                <w:sz w:val="26"/>
                <w:szCs w:val="26"/>
              </w:rPr>
              <w:tab/>
              <w:t xml:space="preserve"> </w:t>
            </w:r>
            <w:r w:rsidR="00E80146" w:rsidRPr="00BE6368">
              <w:rPr>
                <w:rFonts w:eastAsia="Times New Roman" w:cs="Times New Roman"/>
                <w:b/>
                <w:spacing w:val="-4"/>
                <w:sz w:val="26"/>
                <w:szCs w:val="26"/>
              </w:rPr>
              <w:t>NỘI DUNG</w:t>
            </w:r>
          </w:p>
        </w:tc>
        <w:tc>
          <w:tcPr>
            <w:tcW w:w="2693" w:type="dxa"/>
            <w:shd w:val="clear" w:color="auto" w:fill="auto"/>
            <w:vAlign w:val="center"/>
          </w:tcPr>
          <w:p w14:paraId="16CD6E35" w14:textId="77777777" w:rsidR="00E8790B" w:rsidRPr="00BE6368" w:rsidRDefault="00E80146" w:rsidP="007E1D4C">
            <w:pPr>
              <w:widowControl w:val="0"/>
              <w:spacing w:before="60" w:after="60" w:line="240" w:lineRule="auto"/>
              <w:jc w:val="center"/>
              <w:rPr>
                <w:rFonts w:eastAsia="Times New Roman" w:cs="Times New Roman"/>
                <w:b/>
                <w:spacing w:val="-4"/>
                <w:sz w:val="26"/>
                <w:szCs w:val="26"/>
              </w:rPr>
            </w:pPr>
            <w:r w:rsidRPr="00BE6368">
              <w:rPr>
                <w:rFonts w:eastAsia="Times New Roman" w:cs="Times New Roman"/>
                <w:b/>
                <w:spacing w:val="-4"/>
                <w:sz w:val="26"/>
                <w:szCs w:val="26"/>
              </w:rPr>
              <w:t>TRÁCH NHIỆM ĐƠN VỊ TRẢ LỜI</w:t>
            </w:r>
          </w:p>
        </w:tc>
        <w:tc>
          <w:tcPr>
            <w:tcW w:w="1561" w:type="dxa"/>
            <w:shd w:val="clear" w:color="auto" w:fill="auto"/>
            <w:vAlign w:val="center"/>
          </w:tcPr>
          <w:p w14:paraId="2775F31B" w14:textId="3B928FB7" w:rsidR="00E8790B" w:rsidRPr="00BE6368" w:rsidRDefault="00036DCF" w:rsidP="007E1D4C">
            <w:pPr>
              <w:widowControl w:val="0"/>
              <w:spacing w:before="60" w:after="60" w:line="240" w:lineRule="auto"/>
              <w:jc w:val="center"/>
              <w:rPr>
                <w:rFonts w:eastAsia="Times New Roman" w:cs="Times New Roman"/>
                <w:b/>
                <w:spacing w:val="-4"/>
                <w:sz w:val="26"/>
                <w:szCs w:val="26"/>
              </w:rPr>
            </w:pPr>
            <w:r w:rsidRPr="00BE6368">
              <w:rPr>
                <w:rFonts w:eastAsia="Times New Roman" w:cs="Times New Roman"/>
                <w:b/>
                <w:spacing w:val="-4"/>
                <w:sz w:val="26"/>
                <w:szCs w:val="26"/>
              </w:rPr>
              <w:t>GHI CHÚ</w:t>
            </w:r>
          </w:p>
        </w:tc>
      </w:tr>
      <w:tr w:rsidR="00BE6368" w:rsidRPr="00BE6368" w14:paraId="459F40B9" w14:textId="77777777" w:rsidTr="00036DCF">
        <w:tc>
          <w:tcPr>
            <w:tcW w:w="14889" w:type="dxa"/>
            <w:gridSpan w:val="4"/>
            <w:shd w:val="clear" w:color="auto" w:fill="auto"/>
          </w:tcPr>
          <w:p w14:paraId="4B3EDC89" w14:textId="0262A2B7" w:rsidR="00311D41" w:rsidRPr="00BE6368" w:rsidRDefault="0032028C" w:rsidP="007E1D4C">
            <w:pPr>
              <w:widowControl w:val="0"/>
              <w:spacing w:before="60" w:after="60" w:line="240" w:lineRule="auto"/>
              <w:jc w:val="both"/>
              <w:rPr>
                <w:rFonts w:eastAsia="Times New Roman" w:cs="Times New Roman"/>
                <w:spacing w:val="-4"/>
                <w:sz w:val="26"/>
                <w:szCs w:val="26"/>
              </w:rPr>
            </w:pPr>
            <w:r w:rsidRPr="00BE6368">
              <w:rPr>
                <w:rFonts w:eastAsia="Times New Roman" w:cs="Times New Roman"/>
                <w:b/>
                <w:spacing w:val="-4"/>
                <w:sz w:val="26"/>
                <w:szCs w:val="26"/>
              </w:rPr>
              <w:t xml:space="preserve">I. VỀ PHÁT TRIỂN KINH TẾ - XÃ HỘI </w:t>
            </w:r>
          </w:p>
        </w:tc>
      </w:tr>
      <w:tr w:rsidR="00BE6368" w:rsidRPr="00BE6368" w14:paraId="3D0BBB97" w14:textId="77777777" w:rsidTr="00036DCF">
        <w:trPr>
          <w:gridAfter w:val="1"/>
          <w:wAfter w:w="8" w:type="dxa"/>
        </w:trPr>
        <w:tc>
          <w:tcPr>
            <w:tcW w:w="10627" w:type="dxa"/>
            <w:shd w:val="clear" w:color="auto" w:fill="auto"/>
          </w:tcPr>
          <w:p w14:paraId="0982C197" w14:textId="5722327E" w:rsidR="00E8790B" w:rsidRPr="00BE6368" w:rsidRDefault="00025202" w:rsidP="007E1D4C">
            <w:pPr>
              <w:widowControl w:val="0"/>
              <w:shd w:val="clear" w:color="auto" w:fill="FFFFFF"/>
              <w:spacing w:before="60" w:after="60" w:line="240" w:lineRule="auto"/>
              <w:jc w:val="both"/>
              <w:rPr>
                <w:rFonts w:eastAsia="Times New Roman" w:cs="Times New Roman"/>
                <w:bCs/>
                <w:iCs/>
                <w:sz w:val="26"/>
                <w:szCs w:val="26"/>
              </w:rPr>
            </w:pPr>
            <w:r w:rsidRPr="00BE6368">
              <w:rPr>
                <w:rFonts w:eastAsia="Times New Roman" w:cs="Times New Roman"/>
                <w:bCs/>
                <w:iCs/>
                <w:sz w:val="26"/>
                <w:szCs w:val="26"/>
              </w:rPr>
              <w:t xml:space="preserve">1. Đề nghị </w:t>
            </w:r>
            <w:r w:rsidR="004B37CF" w:rsidRPr="00BE6368">
              <w:rPr>
                <w:rFonts w:eastAsia="Times New Roman" w:cs="Times New Roman"/>
                <w:bCs/>
                <w:iCs/>
                <w:sz w:val="26"/>
                <w:szCs w:val="26"/>
              </w:rPr>
              <w:t>hỗ trợ huyện truy quét các địa điểm khai thác khoáng sản</w:t>
            </w:r>
            <w:r w:rsidR="00B173E0" w:rsidRPr="00BE6368">
              <w:rPr>
                <w:rFonts w:eastAsia="Times New Roman" w:cs="Times New Roman"/>
                <w:bCs/>
                <w:iCs/>
                <w:sz w:val="26"/>
                <w:szCs w:val="26"/>
              </w:rPr>
              <w:t xml:space="preserve"> (vàng, đất san lấp)</w:t>
            </w:r>
            <w:r w:rsidR="004B37CF" w:rsidRPr="00BE6368">
              <w:rPr>
                <w:rFonts w:eastAsia="Times New Roman" w:cs="Times New Roman"/>
                <w:bCs/>
                <w:iCs/>
                <w:sz w:val="26"/>
                <w:szCs w:val="26"/>
              </w:rPr>
              <w:t xml:space="preserve"> trái phép có tính chất phức tạp tại các xã</w:t>
            </w:r>
            <w:r w:rsidR="00B173E0" w:rsidRPr="00BE6368">
              <w:rPr>
                <w:rFonts w:eastAsia="Times New Roman" w:cs="Times New Roman"/>
                <w:bCs/>
                <w:iCs/>
                <w:sz w:val="26"/>
                <w:szCs w:val="26"/>
              </w:rPr>
              <w:t xml:space="preserve"> (</w:t>
            </w:r>
            <w:r w:rsidR="00104DA0" w:rsidRPr="00BE6368">
              <w:rPr>
                <w:rFonts w:cs="Times New Roman"/>
                <w:bCs/>
                <w:sz w:val="26"/>
                <w:szCs w:val="26"/>
                <w:lang w:val="nl-NL"/>
              </w:rPr>
              <w:t>Tiên Lãnh, Tiên Hiệp, Tiên An, Tiên Lập, Tiên Châu, Tiên Phong)</w:t>
            </w:r>
            <w:r w:rsidR="004B37CF" w:rsidRPr="00BE6368">
              <w:rPr>
                <w:rFonts w:eastAsia="Times New Roman" w:cs="Times New Roman"/>
                <w:bCs/>
                <w:iCs/>
                <w:sz w:val="26"/>
                <w:szCs w:val="26"/>
              </w:rPr>
              <w:t xml:space="preserve"> trên địa bàn huyện</w:t>
            </w:r>
            <w:r w:rsidR="004B30A0" w:rsidRPr="00BE6368">
              <w:rPr>
                <w:rFonts w:eastAsia="Times New Roman" w:cs="Times New Roman"/>
                <w:bCs/>
                <w:iCs/>
                <w:sz w:val="26"/>
                <w:szCs w:val="26"/>
              </w:rPr>
              <w:t xml:space="preserve"> Tiên Phước.</w:t>
            </w:r>
          </w:p>
        </w:tc>
        <w:tc>
          <w:tcPr>
            <w:tcW w:w="2693" w:type="dxa"/>
            <w:shd w:val="clear" w:color="auto" w:fill="auto"/>
          </w:tcPr>
          <w:p w14:paraId="78498329" w14:textId="0B9FB4C5" w:rsidR="003117AB" w:rsidRPr="00BE6368" w:rsidRDefault="0073187D" w:rsidP="007E1D4C">
            <w:pPr>
              <w:widowControl w:val="0"/>
              <w:spacing w:before="60" w:after="60" w:line="240" w:lineRule="auto"/>
              <w:jc w:val="both"/>
              <w:rPr>
                <w:rFonts w:eastAsia="Times New Roman" w:cs="Times New Roman"/>
                <w:iCs/>
                <w:spacing w:val="-4"/>
                <w:sz w:val="26"/>
                <w:szCs w:val="26"/>
              </w:rPr>
            </w:pPr>
            <w:r w:rsidRPr="00BE6368">
              <w:rPr>
                <w:rFonts w:eastAsia="Times New Roman" w:cs="Times New Roman"/>
                <w:iCs/>
                <w:spacing w:val="-4"/>
                <w:sz w:val="26"/>
                <w:szCs w:val="26"/>
              </w:rPr>
              <w:t>UBND tỉnh</w:t>
            </w:r>
          </w:p>
        </w:tc>
        <w:tc>
          <w:tcPr>
            <w:tcW w:w="1561" w:type="dxa"/>
            <w:shd w:val="clear" w:color="auto" w:fill="auto"/>
          </w:tcPr>
          <w:p w14:paraId="3739BCC6" w14:textId="77777777" w:rsidR="00E8790B" w:rsidRPr="00BE6368" w:rsidRDefault="00E8790B" w:rsidP="007E1D4C">
            <w:pPr>
              <w:widowControl w:val="0"/>
              <w:spacing w:before="60" w:after="60" w:line="240" w:lineRule="auto"/>
              <w:jc w:val="both"/>
              <w:rPr>
                <w:rFonts w:eastAsia="Times New Roman" w:cs="Times New Roman"/>
                <w:spacing w:val="-4"/>
                <w:sz w:val="26"/>
                <w:szCs w:val="26"/>
              </w:rPr>
            </w:pPr>
          </w:p>
        </w:tc>
      </w:tr>
      <w:tr w:rsidR="00BE6368" w:rsidRPr="00BE6368" w14:paraId="2187CE4F" w14:textId="77777777" w:rsidTr="00036DCF">
        <w:trPr>
          <w:gridAfter w:val="1"/>
          <w:wAfter w:w="8" w:type="dxa"/>
        </w:trPr>
        <w:tc>
          <w:tcPr>
            <w:tcW w:w="10627" w:type="dxa"/>
            <w:shd w:val="clear" w:color="auto" w:fill="auto"/>
          </w:tcPr>
          <w:p w14:paraId="06286A86" w14:textId="4564F663" w:rsidR="00E8790B" w:rsidRPr="00BE6368" w:rsidRDefault="00A51D4C" w:rsidP="00BD1816">
            <w:pPr>
              <w:widowControl w:val="0"/>
              <w:shd w:val="clear" w:color="auto" w:fill="FFFFFF"/>
              <w:spacing w:before="60" w:after="60" w:line="240" w:lineRule="auto"/>
              <w:jc w:val="both"/>
              <w:rPr>
                <w:rFonts w:cs="Times New Roman"/>
                <w:sz w:val="26"/>
                <w:szCs w:val="26"/>
                <w:lang w:val="es-CO"/>
              </w:rPr>
            </w:pPr>
            <w:r w:rsidRPr="00BE6368">
              <w:rPr>
                <w:rFonts w:cs="Times New Roman"/>
                <w:sz w:val="26"/>
                <w:szCs w:val="26"/>
                <w:lang w:val="es-CO"/>
              </w:rPr>
              <w:t xml:space="preserve">2. </w:t>
            </w:r>
            <w:r w:rsidR="00BD1816" w:rsidRPr="00BE6368">
              <w:rPr>
                <w:rFonts w:cs="Times New Roman"/>
                <w:sz w:val="26"/>
                <w:szCs w:val="26"/>
                <w:lang w:val="es-CO"/>
              </w:rPr>
              <w:t>Đề nghị cấp trên thống nhất đầu tư xây dựng cầu bắc qua sông Thu Bồn (từ thôn D</w:t>
            </w:r>
            <w:r w:rsidR="00B11FE1" w:rsidRPr="00BE6368">
              <w:rPr>
                <w:rFonts w:cs="Times New Roman"/>
                <w:sz w:val="26"/>
                <w:szCs w:val="26"/>
                <w:lang w:val="es-CO"/>
              </w:rPr>
              <w:t>ùi Chiêng qua thôn Phú Gia 2)</w:t>
            </w:r>
            <w:r w:rsidR="00BD1816" w:rsidRPr="00BE6368">
              <w:rPr>
                <w:rFonts w:cs="Times New Roman"/>
                <w:sz w:val="26"/>
                <w:szCs w:val="26"/>
                <w:lang w:val="es-CO"/>
              </w:rPr>
              <w:t xml:space="preserve"> để thuận tiện cho việc đi lại của bà con nhân dân </w:t>
            </w:r>
            <w:r w:rsidR="007D5079" w:rsidRPr="00BE6368">
              <w:rPr>
                <w:rFonts w:cs="Times New Roman"/>
                <w:sz w:val="26"/>
                <w:szCs w:val="26"/>
                <w:lang w:val="es-CO"/>
              </w:rPr>
              <w:t>khi sáp nhập xã Phước Ninh, Ninh Phước và Quế Lâm thành xã Quế Phướ</w:t>
            </w:r>
            <w:r w:rsidR="00B11FE1" w:rsidRPr="00BE6368">
              <w:rPr>
                <w:rFonts w:cs="Times New Roman"/>
                <w:sz w:val="26"/>
                <w:szCs w:val="26"/>
                <w:lang w:val="es-CO"/>
              </w:rPr>
              <w:t>c</w:t>
            </w:r>
            <w:r w:rsidR="00036DCF" w:rsidRPr="00BE6368">
              <w:rPr>
                <w:rFonts w:cs="Times New Roman"/>
                <w:sz w:val="26"/>
                <w:szCs w:val="26"/>
                <w:lang w:val="es-CO"/>
              </w:rPr>
              <w:t xml:space="preserve">, huyện </w:t>
            </w:r>
            <w:r w:rsidR="007D5079" w:rsidRPr="00BE6368">
              <w:rPr>
                <w:rFonts w:cs="Times New Roman"/>
                <w:sz w:val="26"/>
                <w:szCs w:val="26"/>
                <w:lang w:val="es-CO"/>
              </w:rPr>
              <w:t>Quế Sơn</w:t>
            </w:r>
            <w:r w:rsidR="00036DCF" w:rsidRPr="00BE6368">
              <w:rPr>
                <w:rFonts w:cs="Times New Roman"/>
                <w:sz w:val="26"/>
                <w:szCs w:val="26"/>
                <w:lang w:val="es-CO"/>
              </w:rPr>
              <w:t>.</w:t>
            </w:r>
          </w:p>
        </w:tc>
        <w:tc>
          <w:tcPr>
            <w:tcW w:w="2693" w:type="dxa"/>
            <w:shd w:val="clear" w:color="auto" w:fill="auto"/>
          </w:tcPr>
          <w:p w14:paraId="578B41EA" w14:textId="08E6A3CA" w:rsidR="00E8790B" w:rsidRPr="00BE6368" w:rsidRDefault="007D5079" w:rsidP="00A60832">
            <w:pPr>
              <w:widowControl w:val="0"/>
              <w:spacing w:before="60" w:after="60" w:line="240" w:lineRule="auto"/>
              <w:jc w:val="both"/>
              <w:rPr>
                <w:rFonts w:eastAsia="Times New Roman" w:cs="Times New Roman"/>
                <w:spacing w:val="-4"/>
                <w:sz w:val="26"/>
                <w:szCs w:val="26"/>
              </w:rPr>
            </w:pPr>
            <w:r w:rsidRPr="00BE6368">
              <w:rPr>
                <w:rFonts w:eastAsia="Times New Roman" w:cs="Times New Roman"/>
                <w:spacing w:val="-4"/>
                <w:sz w:val="26"/>
                <w:szCs w:val="26"/>
              </w:rPr>
              <w:t>UBND tỉnh</w:t>
            </w:r>
          </w:p>
        </w:tc>
        <w:tc>
          <w:tcPr>
            <w:tcW w:w="1561" w:type="dxa"/>
            <w:shd w:val="clear" w:color="auto" w:fill="auto"/>
          </w:tcPr>
          <w:p w14:paraId="146C806F" w14:textId="77777777" w:rsidR="00E8790B" w:rsidRPr="00BE6368" w:rsidRDefault="00E8790B" w:rsidP="007E1D4C">
            <w:pPr>
              <w:widowControl w:val="0"/>
              <w:spacing w:before="60" w:after="60" w:line="240" w:lineRule="auto"/>
              <w:jc w:val="both"/>
              <w:rPr>
                <w:rFonts w:eastAsia="Times New Roman" w:cs="Times New Roman"/>
                <w:spacing w:val="-4"/>
                <w:sz w:val="26"/>
                <w:szCs w:val="26"/>
              </w:rPr>
            </w:pPr>
          </w:p>
        </w:tc>
      </w:tr>
      <w:tr w:rsidR="00BE6368" w:rsidRPr="00BE6368" w14:paraId="220ED94D" w14:textId="77777777" w:rsidTr="00036DCF">
        <w:trPr>
          <w:gridAfter w:val="1"/>
          <w:wAfter w:w="8" w:type="dxa"/>
        </w:trPr>
        <w:tc>
          <w:tcPr>
            <w:tcW w:w="10627" w:type="dxa"/>
            <w:shd w:val="clear" w:color="auto" w:fill="auto"/>
          </w:tcPr>
          <w:p w14:paraId="578FF362" w14:textId="20EC6DA9" w:rsidR="00C63DDA" w:rsidRPr="00BE6368" w:rsidRDefault="00C63DDA" w:rsidP="00C3483D">
            <w:pPr>
              <w:widowControl w:val="0"/>
              <w:shd w:val="clear" w:color="auto" w:fill="FFFFFF"/>
              <w:spacing w:before="60" w:after="60" w:line="240" w:lineRule="auto"/>
              <w:jc w:val="both"/>
              <w:rPr>
                <w:rFonts w:cs="Times New Roman"/>
                <w:sz w:val="26"/>
                <w:szCs w:val="26"/>
                <w:lang w:val="es-CO"/>
              </w:rPr>
            </w:pPr>
            <w:r w:rsidRPr="00BE6368">
              <w:rPr>
                <w:rFonts w:cs="Times New Roman"/>
                <w:sz w:val="26"/>
                <w:szCs w:val="26"/>
                <w:lang w:val="es-CO"/>
              </w:rPr>
              <w:t xml:space="preserve">3. </w:t>
            </w:r>
            <w:r w:rsidR="003F7ADD" w:rsidRPr="00BE6368">
              <w:rPr>
                <w:rFonts w:cs="Times New Roman"/>
                <w:sz w:val="26"/>
                <w:szCs w:val="26"/>
                <w:lang w:val="es-CO"/>
              </w:rPr>
              <w:t xml:space="preserve">Đề nghị </w:t>
            </w:r>
            <w:r w:rsidR="003F7ADD" w:rsidRPr="00BE6368">
              <w:rPr>
                <w:rFonts w:cs="Times New Roman"/>
                <w:sz w:val="26"/>
                <w:szCs w:val="26"/>
              </w:rPr>
              <w:t xml:space="preserve">xem xét cấp phép các mỏ vật liệu để có nguồn vật tư, vật liệu phục vụ thi công </w:t>
            </w:r>
            <w:r w:rsidR="00BD1816" w:rsidRPr="00BE6368">
              <w:rPr>
                <w:rFonts w:cs="Times New Roman"/>
                <w:sz w:val="26"/>
                <w:szCs w:val="26"/>
              </w:rPr>
              <w:t>các</w:t>
            </w:r>
            <w:r w:rsidR="003F7ADD" w:rsidRPr="00BE6368">
              <w:rPr>
                <w:rFonts w:cs="Times New Roman"/>
                <w:sz w:val="26"/>
                <w:szCs w:val="26"/>
              </w:rPr>
              <w:t xml:space="preserve"> dự án </w:t>
            </w:r>
            <w:r w:rsidR="00C3483D" w:rsidRPr="00BE6368">
              <w:rPr>
                <w:rFonts w:cs="Times New Roman"/>
                <w:sz w:val="26"/>
                <w:szCs w:val="26"/>
              </w:rPr>
              <w:t xml:space="preserve"> tại địa phương</w:t>
            </w:r>
            <w:r w:rsidR="003F7ADD" w:rsidRPr="00BE6368">
              <w:rPr>
                <w:rFonts w:cs="Times New Roman"/>
                <w:sz w:val="26"/>
                <w:szCs w:val="26"/>
              </w:rPr>
              <w:t>.</w:t>
            </w:r>
          </w:p>
        </w:tc>
        <w:tc>
          <w:tcPr>
            <w:tcW w:w="2693" w:type="dxa"/>
            <w:shd w:val="clear" w:color="auto" w:fill="auto"/>
          </w:tcPr>
          <w:p w14:paraId="4878CD38" w14:textId="13263508" w:rsidR="00C63DDA" w:rsidRPr="00BE6368" w:rsidRDefault="003F7ADD" w:rsidP="00A60832">
            <w:pPr>
              <w:widowControl w:val="0"/>
              <w:spacing w:before="60" w:after="60" w:line="240" w:lineRule="auto"/>
              <w:jc w:val="both"/>
              <w:rPr>
                <w:rFonts w:eastAsia="Times New Roman" w:cs="Times New Roman"/>
                <w:spacing w:val="-4"/>
                <w:sz w:val="26"/>
                <w:szCs w:val="26"/>
              </w:rPr>
            </w:pPr>
            <w:r w:rsidRPr="00BE6368">
              <w:rPr>
                <w:rFonts w:eastAsia="Times New Roman" w:cs="Times New Roman"/>
                <w:spacing w:val="-4"/>
                <w:sz w:val="26"/>
                <w:szCs w:val="26"/>
              </w:rPr>
              <w:t>UBND tỉnh</w:t>
            </w:r>
          </w:p>
        </w:tc>
        <w:tc>
          <w:tcPr>
            <w:tcW w:w="1561" w:type="dxa"/>
            <w:shd w:val="clear" w:color="auto" w:fill="auto"/>
          </w:tcPr>
          <w:p w14:paraId="5D65B648" w14:textId="77777777" w:rsidR="00C63DDA" w:rsidRPr="00BE6368" w:rsidRDefault="00C63DDA" w:rsidP="007E1D4C">
            <w:pPr>
              <w:widowControl w:val="0"/>
              <w:spacing w:before="60" w:after="60" w:line="240" w:lineRule="auto"/>
              <w:jc w:val="both"/>
              <w:rPr>
                <w:rFonts w:eastAsia="Times New Roman" w:cs="Times New Roman"/>
                <w:spacing w:val="-4"/>
                <w:sz w:val="26"/>
                <w:szCs w:val="26"/>
              </w:rPr>
            </w:pPr>
          </w:p>
        </w:tc>
      </w:tr>
      <w:tr w:rsidR="00BE6368" w:rsidRPr="00BE6368" w14:paraId="2353C53A" w14:textId="77777777" w:rsidTr="00036DCF">
        <w:trPr>
          <w:gridAfter w:val="1"/>
          <w:wAfter w:w="8" w:type="dxa"/>
        </w:trPr>
        <w:tc>
          <w:tcPr>
            <w:tcW w:w="10627" w:type="dxa"/>
            <w:shd w:val="clear" w:color="auto" w:fill="auto"/>
          </w:tcPr>
          <w:p w14:paraId="354D2A1E" w14:textId="02D9C746" w:rsidR="00F6776C" w:rsidRPr="00BE6368" w:rsidRDefault="00F6776C" w:rsidP="00C3483D">
            <w:pPr>
              <w:widowControl w:val="0"/>
              <w:shd w:val="clear" w:color="auto" w:fill="FFFFFF"/>
              <w:spacing w:before="60" w:after="60" w:line="240" w:lineRule="auto"/>
              <w:jc w:val="both"/>
              <w:rPr>
                <w:rFonts w:cs="Times New Roman"/>
                <w:sz w:val="26"/>
                <w:szCs w:val="26"/>
                <w:lang w:val="es-CO"/>
              </w:rPr>
            </w:pPr>
            <w:r w:rsidRPr="00BE6368">
              <w:rPr>
                <w:rFonts w:cs="Times New Roman"/>
                <w:sz w:val="26"/>
                <w:szCs w:val="26"/>
              </w:rPr>
              <w:t xml:space="preserve">4. Quan tâm chỉ đạo Sở </w:t>
            </w:r>
            <w:r w:rsidR="00B04F5F" w:rsidRPr="00BE6368">
              <w:rPr>
                <w:rFonts w:cs="Times New Roman"/>
                <w:sz w:val="26"/>
                <w:szCs w:val="26"/>
              </w:rPr>
              <w:t>X</w:t>
            </w:r>
            <w:r w:rsidRPr="00BE6368">
              <w:rPr>
                <w:rFonts w:cs="Times New Roman"/>
                <w:sz w:val="26"/>
                <w:szCs w:val="26"/>
              </w:rPr>
              <w:t>ây dựng khẩn trương thẩm định, tham mưu trình cấp có thẩm quyền cho chủ trương, phê duyệt điều chỉnh cục bộ Quy hoạch chung đô thị Prao (1/5000) để thực hiện dự án Đài quan sát phòng không Đ75-4 và đường giao thông phục vụ công trình để triển khai gấp dự án liên quan đến công tác quốc phòng theo đề nghị của UBND huyện</w:t>
            </w:r>
            <w:r w:rsidR="00B04F5F" w:rsidRPr="00BE6368">
              <w:rPr>
                <w:rFonts w:cs="Times New Roman"/>
                <w:sz w:val="26"/>
                <w:szCs w:val="26"/>
              </w:rPr>
              <w:t xml:space="preserve"> Đông Giang</w:t>
            </w:r>
            <w:r w:rsidRPr="00BE6368">
              <w:rPr>
                <w:rFonts w:cs="Times New Roman"/>
                <w:sz w:val="26"/>
                <w:szCs w:val="26"/>
              </w:rPr>
              <w:t xml:space="preserve"> tại Tờ trình số 68/TTr</w:t>
            </w:r>
            <w:r w:rsidR="00BC5A6E" w:rsidRPr="00BE6368">
              <w:rPr>
                <w:rFonts w:cs="Times New Roman"/>
                <w:sz w:val="26"/>
                <w:szCs w:val="26"/>
              </w:rPr>
              <w:t>-</w:t>
            </w:r>
            <w:r w:rsidRPr="00BE6368">
              <w:rPr>
                <w:rFonts w:cs="Times New Roman"/>
                <w:sz w:val="26"/>
                <w:szCs w:val="26"/>
              </w:rPr>
              <w:t>UBND, ngày 18/4/2025</w:t>
            </w:r>
            <w:r w:rsidR="00B04F5F" w:rsidRPr="00BE6368">
              <w:rPr>
                <w:rFonts w:cs="Times New Roman"/>
                <w:sz w:val="26"/>
                <w:szCs w:val="26"/>
              </w:rPr>
              <w:t>.</w:t>
            </w:r>
          </w:p>
        </w:tc>
        <w:tc>
          <w:tcPr>
            <w:tcW w:w="2693" w:type="dxa"/>
            <w:shd w:val="clear" w:color="auto" w:fill="auto"/>
          </w:tcPr>
          <w:p w14:paraId="6C558169" w14:textId="086DFC03" w:rsidR="00F6776C" w:rsidRPr="00BE6368" w:rsidRDefault="00F6776C" w:rsidP="00A60832">
            <w:pPr>
              <w:widowControl w:val="0"/>
              <w:spacing w:before="60" w:after="60" w:line="240" w:lineRule="auto"/>
              <w:jc w:val="both"/>
              <w:rPr>
                <w:rFonts w:eastAsia="Times New Roman" w:cs="Times New Roman"/>
                <w:spacing w:val="-4"/>
                <w:sz w:val="26"/>
                <w:szCs w:val="26"/>
              </w:rPr>
            </w:pPr>
            <w:r w:rsidRPr="00BE6368">
              <w:rPr>
                <w:rFonts w:eastAsia="Times New Roman" w:cs="Times New Roman"/>
                <w:spacing w:val="-4"/>
                <w:sz w:val="26"/>
                <w:szCs w:val="26"/>
              </w:rPr>
              <w:t>UBND tỉnh</w:t>
            </w:r>
          </w:p>
        </w:tc>
        <w:tc>
          <w:tcPr>
            <w:tcW w:w="1561" w:type="dxa"/>
            <w:shd w:val="clear" w:color="auto" w:fill="auto"/>
          </w:tcPr>
          <w:p w14:paraId="2752820C" w14:textId="77777777" w:rsidR="00F6776C" w:rsidRPr="00BE6368" w:rsidRDefault="00F6776C" w:rsidP="007E1D4C">
            <w:pPr>
              <w:widowControl w:val="0"/>
              <w:spacing w:before="60" w:after="60" w:line="240" w:lineRule="auto"/>
              <w:jc w:val="both"/>
              <w:rPr>
                <w:rFonts w:eastAsia="Times New Roman" w:cs="Times New Roman"/>
                <w:spacing w:val="-4"/>
                <w:sz w:val="26"/>
                <w:szCs w:val="26"/>
              </w:rPr>
            </w:pPr>
          </w:p>
        </w:tc>
      </w:tr>
      <w:tr w:rsidR="00BE6368" w:rsidRPr="00BE6368" w14:paraId="75C311B5" w14:textId="77777777" w:rsidTr="00036DCF">
        <w:trPr>
          <w:gridAfter w:val="1"/>
          <w:wAfter w:w="8" w:type="dxa"/>
        </w:trPr>
        <w:tc>
          <w:tcPr>
            <w:tcW w:w="10627" w:type="dxa"/>
            <w:shd w:val="clear" w:color="auto" w:fill="auto"/>
          </w:tcPr>
          <w:p w14:paraId="128DA30D" w14:textId="2BEC56F7" w:rsidR="00F6776C" w:rsidRPr="00BE6368" w:rsidRDefault="00B04F5F" w:rsidP="00BE6368">
            <w:pPr>
              <w:spacing w:before="60" w:after="60" w:line="240" w:lineRule="auto"/>
              <w:jc w:val="both"/>
            </w:pPr>
            <w:r w:rsidRPr="00BE6368">
              <w:t>5. Đề nghị UBND tỉnh, Sở Tài chính quan tâm gia hạn thực hiện dự án Dự án các tuyến nội thị thị trấn Prao, huyện Đông Giang (tuyến số 1a, số 2, số 5, số 6, số 10 và tường chắn) đến hết quý II/2025 để thực hiện các thủ tục đấu nối tuyến số 05 với đường Hồ Chí Minh tại lý trình Km445+025(P) và thực hiện các thủ tục kiểm tra công tác nghiệm thu bàn giao đưa</w:t>
            </w:r>
            <w:r w:rsidRPr="00BE6368">
              <w:br/>
              <w:t>vào sử dụng theo quy định.</w:t>
            </w:r>
          </w:p>
        </w:tc>
        <w:tc>
          <w:tcPr>
            <w:tcW w:w="2693" w:type="dxa"/>
            <w:shd w:val="clear" w:color="auto" w:fill="auto"/>
          </w:tcPr>
          <w:p w14:paraId="5EB4F553" w14:textId="1FC6426E" w:rsidR="00F6776C" w:rsidRPr="00BE6368" w:rsidRDefault="00B04F5F" w:rsidP="00A60832">
            <w:pPr>
              <w:widowControl w:val="0"/>
              <w:spacing w:before="60" w:after="60" w:line="240" w:lineRule="auto"/>
              <w:jc w:val="both"/>
              <w:rPr>
                <w:rFonts w:eastAsia="Times New Roman" w:cs="Times New Roman"/>
                <w:spacing w:val="-4"/>
                <w:sz w:val="26"/>
                <w:szCs w:val="26"/>
              </w:rPr>
            </w:pPr>
            <w:r w:rsidRPr="00BE6368">
              <w:rPr>
                <w:rFonts w:eastAsia="Times New Roman" w:cs="Times New Roman"/>
                <w:spacing w:val="-4"/>
                <w:sz w:val="26"/>
                <w:szCs w:val="26"/>
              </w:rPr>
              <w:t>UBND tỉnh</w:t>
            </w:r>
          </w:p>
        </w:tc>
        <w:tc>
          <w:tcPr>
            <w:tcW w:w="1561" w:type="dxa"/>
            <w:shd w:val="clear" w:color="auto" w:fill="auto"/>
          </w:tcPr>
          <w:p w14:paraId="5F34558E" w14:textId="77777777" w:rsidR="00F6776C" w:rsidRPr="00BE6368" w:rsidRDefault="00F6776C" w:rsidP="007E1D4C">
            <w:pPr>
              <w:widowControl w:val="0"/>
              <w:spacing w:before="60" w:after="60" w:line="240" w:lineRule="auto"/>
              <w:jc w:val="both"/>
              <w:rPr>
                <w:rFonts w:eastAsia="Times New Roman" w:cs="Times New Roman"/>
                <w:spacing w:val="-4"/>
                <w:sz w:val="26"/>
                <w:szCs w:val="26"/>
              </w:rPr>
            </w:pPr>
          </w:p>
        </w:tc>
      </w:tr>
      <w:tr w:rsidR="00BE6368" w:rsidRPr="00BE6368" w14:paraId="688E1508" w14:textId="77777777" w:rsidTr="00036DCF">
        <w:trPr>
          <w:gridAfter w:val="1"/>
          <w:wAfter w:w="8" w:type="dxa"/>
        </w:trPr>
        <w:tc>
          <w:tcPr>
            <w:tcW w:w="10627" w:type="dxa"/>
            <w:shd w:val="clear" w:color="auto" w:fill="auto"/>
          </w:tcPr>
          <w:p w14:paraId="72027813" w14:textId="413E23C5" w:rsidR="00E8790B" w:rsidRPr="00BE6368" w:rsidRDefault="00503EDD" w:rsidP="007E1D4C">
            <w:pPr>
              <w:widowControl w:val="0"/>
              <w:spacing w:before="60" w:after="60" w:line="240" w:lineRule="auto"/>
              <w:jc w:val="both"/>
              <w:rPr>
                <w:rFonts w:cs="Times New Roman"/>
                <w:b/>
                <w:sz w:val="26"/>
                <w:szCs w:val="26"/>
                <w:lang w:eastAsia="vi-VN"/>
              </w:rPr>
            </w:pPr>
            <w:r w:rsidRPr="00BE6368">
              <w:rPr>
                <w:rFonts w:cs="Times New Roman"/>
                <w:b/>
                <w:sz w:val="26"/>
                <w:szCs w:val="26"/>
                <w:lang w:eastAsia="vi-VN"/>
              </w:rPr>
              <w:t>II</w:t>
            </w:r>
            <w:r w:rsidR="00025202" w:rsidRPr="00BE6368">
              <w:rPr>
                <w:rFonts w:cs="Times New Roman"/>
                <w:b/>
                <w:sz w:val="26"/>
                <w:szCs w:val="26"/>
                <w:lang w:eastAsia="vi-VN"/>
              </w:rPr>
              <w:t xml:space="preserve">. </w:t>
            </w:r>
            <w:r w:rsidR="0032028C" w:rsidRPr="00BE6368">
              <w:rPr>
                <w:rFonts w:cs="Times New Roman"/>
                <w:b/>
                <w:sz w:val="26"/>
                <w:szCs w:val="26"/>
                <w:lang w:eastAsia="vi-VN"/>
              </w:rPr>
              <w:t>VỀ CÔNG TÁC SẮP XẾP ĐƠN VỊ HÀNH CHÍNH</w:t>
            </w:r>
          </w:p>
        </w:tc>
        <w:tc>
          <w:tcPr>
            <w:tcW w:w="2693" w:type="dxa"/>
            <w:shd w:val="clear" w:color="auto" w:fill="auto"/>
          </w:tcPr>
          <w:p w14:paraId="63C566C3" w14:textId="77777777" w:rsidR="00E8790B" w:rsidRPr="00BE6368" w:rsidRDefault="00E8790B" w:rsidP="007E1D4C">
            <w:pPr>
              <w:widowControl w:val="0"/>
              <w:spacing w:before="60" w:after="60" w:line="240" w:lineRule="auto"/>
              <w:jc w:val="both"/>
              <w:rPr>
                <w:rFonts w:cs="Times New Roman"/>
                <w:spacing w:val="-4"/>
                <w:sz w:val="26"/>
                <w:szCs w:val="26"/>
              </w:rPr>
            </w:pPr>
          </w:p>
        </w:tc>
        <w:tc>
          <w:tcPr>
            <w:tcW w:w="1561" w:type="dxa"/>
            <w:shd w:val="clear" w:color="auto" w:fill="auto"/>
          </w:tcPr>
          <w:p w14:paraId="27043C67" w14:textId="77777777" w:rsidR="00E8790B" w:rsidRPr="00BE6368" w:rsidRDefault="00E8790B" w:rsidP="007E1D4C">
            <w:pPr>
              <w:widowControl w:val="0"/>
              <w:spacing w:before="60" w:after="60" w:line="240" w:lineRule="auto"/>
              <w:jc w:val="both"/>
              <w:rPr>
                <w:rFonts w:eastAsia="Times New Roman" w:cs="Times New Roman"/>
                <w:spacing w:val="-4"/>
                <w:sz w:val="26"/>
                <w:szCs w:val="26"/>
              </w:rPr>
            </w:pPr>
          </w:p>
        </w:tc>
      </w:tr>
      <w:tr w:rsidR="00BE6368" w:rsidRPr="00BE6368" w14:paraId="0C3EB17A" w14:textId="77777777" w:rsidTr="00036DCF">
        <w:trPr>
          <w:gridAfter w:val="1"/>
          <w:wAfter w:w="8" w:type="dxa"/>
        </w:trPr>
        <w:tc>
          <w:tcPr>
            <w:tcW w:w="10627" w:type="dxa"/>
            <w:shd w:val="clear" w:color="auto" w:fill="auto"/>
          </w:tcPr>
          <w:p w14:paraId="2DC9B70A" w14:textId="578BAA6C" w:rsidR="00E8790B" w:rsidRPr="00BE6368" w:rsidRDefault="00025202" w:rsidP="00BD1816">
            <w:pPr>
              <w:widowControl w:val="0"/>
              <w:shd w:val="clear" w:color="auto" w:fill="FFFFFF"/>
              <w:spacing w:before="60" w:after="60" w:line="240" w:lineRule="auto"/>
              <w:jc w:val="both"/>
              <w:rPr>
                <w:rFonts w:cs="Times New Roman"/>
                <w:spacing w:val="-4"/>
                <w:sz w:val="26"/>
                <w:szCs w:val="26"/>
                <w:lang w:val="pl-PL"/>
              </w:rPr>
            </w:pPr>
            <w:r w:rsidRPr="00BE6368">
              <w:rPr>
                <w:rFonts w:cs="Times New Roman"/>
                <w:spacing w:val="-4"/>
                <w:sz w:val="26"/>
                <w:szCs w:val="26"/>
                <w:lang w:val="pl-PL"/>
              </w:rPr>
              <w:t>1.</w:t>
            </w:r>
            <w:r w:rsidR="00432D30" w:rsidRPr="00BE6368">
              <w:rPr>
                <w:rFonts w:cs="Times New Roman"/>
                <w:spacing w:val="-4"/>
                <w:sz w:val="26"/>
                <w:szCs w:val="26"/>
                <w:lang w:val="pl-PL"/>
              </w:rPr>
              <w:t xml:space="preserve"> </w:t>
            </w:r>
            <w:r w:rsidR="00BD1816" w:rsidRPr="00BE6368">
              <w:rPr>
                <w:rFonts w:cs="Times New Roman"/>
                <w:spacing w:val="-4"/>
                <w:sz w:val="26"/>
                <w:szCs w:val="26"/>
                <w:lang w:val="pl-PL"/>
              </w:rPr>
              <w:t xml:space="preserve">Đề nghị sớm có chủ trương về việc sắp xếp  đối với cán bộ trong hệ thống công đoàn, nhất là cán bộ </w:t>
            </w:r>
            <w:r w:rsidR="00BD1816" w:rsidRPr="00BE6368">
              <w:rPr>
                <w:rFonts w:cs="Times New Roman"/>
                <w:spacing w:val="-4"/>
                <w:sz w:val="26"/>
                <w:szCs w:val="26"/>
                <w:lang w:val="pl-PL"/>
              </w:rPr>
              <w:lastRenderedPageBreak/>
              <w:t>hợp đồng chuyên môn để đảm bảo quyền lợi cho người lao động</w:t>
            </w:r>
            <w:r w:rsidR="00782E6B" w:rsidRPr="00BE6368">
              <w:rPr>
                <w:rFonts w:cs="Times New Roman"/>
                <w:spacing w:val="-4"/>
                <w:sz w:val="26"/>
                <w:szCs w:val="26"/>
                <w:lang w:val="pl-PL"/>
              </w:rPr>
              <w:t>.</w:t>
            </w:r>
          </w:p>
        </w:tc>
        <w:tc>
          <w:tcPr>
            <w:tcW w:w="2693" w:type="dxa"/>
            <w:tcBorders>
              <w:bottom w:val="single" w:sz="4" w:space="0" w:color="auto"/>
            </w:tcBorders>
            <w:shd w:val="clear" w:color="auto" w:fill="auto"/>
          </w:tcPr>
          <w:p w14:paraId="2E7FBA06" w14:textId="276CDEE8" w:rsidR="00E8790B" w:rsidRPr="00BE6368" w:rsidRDefault="00266F2B" w:rsidP="007E1D4C">
            <w:pPr>
              <w:widowControl w:val="0"/>
              <w:spacing w:before="60" w:after="60" w:line="240" w:lineRule="auto"/>
              <w:jc w:val="both"/>
              <w:rPr>
                <w:rFonts w:eastAsia="Times New Roman" w:cs="Times New Roman"/>
                <w:spacing w:val="-4"/>
                <w:sz w:val="26"/>
                <w:szCs w:val="26"/>
              </w:rPr>
            </w:pPr>
            <w:r w:rsidRPr="00BE6368">
              <w:rPr>
                <w:rFonts w:eastAsia="Times New Roman" w:cs="Times New Roman"/>
                <w:bCs/>
                <w:spacing w:val="-4"/>
                <w:sz w:val="26"/>
                <w:szCs w:val="26"/>
              </w:rPr>
              <w:lastRenderedPageBreak/>
              <w:t>Ban Tổ chức Tỉnh ủy</w:t>
            </w:r>
          </w:p>
        </w:tc>
        <w:tc>
          <w:tcPr>
            <w:tcW w:w="1561" w:type="dxa"/>
            <w:tcBorders>
              <w:bottom w:val="single" w:sz="4" w:space="0" w:color="auto"/>
            </w:tcBorders>
            <w:shd w:val="clear" w:color="auto" w:fill="auto"/>
          </w:tcPr>
          <w:p w14:paraId="75104547" w14:textId="77777777" w:rsidR="00E8790B" w:rsidRPr="00BE6368" w:rsidRDefault="00E8790B" w:rsidP="007E1D4C">
            <w:pPr>
              <w:widowControl w:val="0"/>
              <w:spacing w:before="60" w:after="60" w:line="240" w:lineRule="auto"/>
              <w:jc w:val="both"/>
              <w:rPr>
                <w:rFonts w:eastAsia="Times New Roman" w:cs="Times New Roman"/>
                <w:spacing w:val="-4"/>
                <w:sz w:val="26"/>
                <w:szCs w:val="26"/>
              </w:rPr>
            </w:pPr>
          </w:p>
        </w:tc>
      </w:tr>
      <w:tr w:rsidR="00BE6368" w:rsidRPr="00BE6368" w14:paraId="545399D1" w14:textId="77777777" w:rsidTr="00036DCF">
        <w:trPr>
          <w:gridAfter w:val="1"/>
          <w:wAfter w:w="8" w:type="dxa"/>
        </w:trPr>
        <w:tc>
          <w:tcPr>
            <w:tcW w:w="10627" w:type="dxa"/>
            <w:shd w:val="clear" w:color="auto" w:fill="auto"/>
          </w:tcPr>
          <w:p w14:paraId="2041AD3B" w14:textId="7E539E2F" w:rsidR="00AF3768" w:rsidRPr="00BE6368" w:rsidRDefault="00F2353A" w:rsidP="002F2BB0">
            <w:pPr>
              <w:widowControl w:val="0"/>
              <w:shd w:val="clear" w:color="auto" w:fill="FFFFFF"/>
              <w:spacing w:before="60" w:after="60" w:line="240" w:lineRule="auto"/>
              <w:jc w:val="both"/>
              <w:rPr>
                <w:rFonts w:cs="Times New Roman"/>
                <w:spacing w:val="-4"/>
                <w:sz w:val="26"/>
                <w:szCs w:val="26"/>
                <w:lang w:val="pl-PL"/>
              </w:rPr>
            </w:pPr>
            <w:r w:rsidRPr="00BE6368">
              <w:rPr>
                <w:rFonts w:cs="Times New Roman"/>
                <w:spacing w:val="-4"/>
                <w:sz w:val="26"/>
                <w:szCs w:val="26"/>
                <w:lang w:val="pl-PL"/>
              </w:rPr>
              <w:t xml:space="preserve">2. </w:t>
            </w:r>
            <w:r w:rsidR="008D6B59" w:rsidRPr="00BE6368">
              <w:rPr>
                <w:rFonts w:cs="Times New Roman"/>
                <w:spacing w:val="-4"/>
                <w:sz w:val="26"/>
                <w:szCs w:val="26"/>
                <w:lang w:val="pl-PL"/>
              </w:rPr>
              <w:t>Đề nghị hướng dẫn cụ thể số lượng cấp phó của các cơ quan chuyên trách tham mưu, giúp việc của đảng ủy</w:t>
            </w:r>
            <w:r w:rsidR="00BD1816" w:rsidRPr="00BE6368">
              <w:rPr>
                <w:rFonts w:cs="Times New Roman"/>
                <w:spacing w:val="-4"/>
                <w:sz w:val="26"/>
                <w:szCs w:val="26"/>
                <w:lang w:val="pl-PL"/>
              </w:rPr>
              <w:t>;</w:t>
            </w:r>
            <w:r w:rsidR="008D6B59" w:rsidRPr="00BE6368">
              <w:rPr>
                <w:rFonts w:cs="Times New Roman"/>
                <w:spacing w:val="-4"/>
                <w:sz w:val="26"/>
                <w:szCs w:val="26"/>
                <w:lang w:val="pl-PL"/>
              </w:rPr>
              <w:t xml:space="preserve"> </w:t>
            </w:r>
            <w:r w:rsidR="00BD1816" w:rsidRPr="00BE6368">
              <w:rPr>
                <w:rFonts w:cs="Times New Roman"/>
                <w:spacing w:val="-4"/>
                <w:sz w:val="26"/>
                <w:szCs w:val="26"/>
                <w:lang w:val="pl-PL"/>
              </w:rPr>
              <w:t xml:space="preserve">cấp phó Ủy ban MTTQ, các tổ chức CT-XH cấp xã </w:t>
            </w:r>
            <w:r w:rsidR="008D6B59" w:rsidRPr="00BE6368">
              <w:rPr>
                <w:rFonts w:cs="Times New Roman"/>
                <w:spacing w:val="-4"/>
                <w:sz w:val="26"/>
                <w:szCs w:val="26"/>
                <w:lang w:val="pl-PL"/>
              </w:rPr>
              <w:t>cấp xã để có cơ sở xây dựng phương án sắp xếp, bố trí các chức danh lãnh đạo, công chức ở xã mới</w:t>
            </w:r>
            <w:r w:rsidR="00782E6B" w:rsidRPr="00BE6368">
              <w:rPr>
                <w:rFonts w:cs="Times New Roman"/>
                <w:spacing w:val="-4"/>
                <w:sz w:val="26"/>
                <w:szCs w:val="26"/>
                <w:lang w:val="pl-PL"/>
              </w:rPr>
              <w:t>.</w:t>
            </w:r>
          </w:p>
        </w:tc>
        <w:tc>
          <w:tcPr>
            <w:tcW w:w="2693" w:type="dxa"/>
            <w:tcBorders>
              <w:bottom w:val="single" w:sz="4" w:space="0" w:color="auto"/>
            </w:tcBorders>
            <w:shd w:val="clear" w:color="auto" w:fill="auto"/>
          </w:tcPr>
          <w:p w14:paraId="129F84CE" w14:textId="16B02CE5" w:rsidR="00F2353A" w:rsidRPr="00BE6368" w:rsidRDefault="001A3AC3" w:rsidP="007E1D4C">
            <w:pPr>
              <w:widowControl w:val="0"/>
              <w:spacing w:before="60" w:after="60" w:line="240" w:lineRule="auto"/>
              <w:jc w:val="both"/>
              <w:rPr>
                <w:rFonts w:eastAsia="Times New Roman" w:cs="Times New Roman"/>
                <w:bCs/>
                <w:spacing w:val="-4"/>
                <w:sz w:val="26"/>
                <w:szCs w:val="26"/>
              </w:rPr>
            </w:pPr>
            <w:r w:rsidRPr="00BE6368">
              <w:rPr>
                <w:rFonts w:eastAsia="Times New Roman" w:cs="Times New Roman"/>
                <w:bCs/>
                <w:spacing w:val="-4"/>
                <w:sz w:val="26"/>
                <w:szCs w:val="26"/>
              </w:rPr>
              <w:t>Ban Tổ chức Tỉnh ủy</w:t>
            </w:r>
          </w:p>
        </w:tc>
        <w:tc>
          <w:tcPr>
            <w:tcW w:w="1561" w:type="dxa"/>
            <w:tcBorders>
              <w:bottom w:val="single" w:sz="4" w:space="0" w:color="auto"/>
            </w:tcBorders>
            <w:shd w:val="clear" w:color="auto" w:fill="auto"/>
          </w:tcPr>
          <w:p w14:paraId="0CB69A8C" w14:textId="77777777" w:rsidR="00F2353A" w:rsidRPr="00BE6368" w:rsidRDefault="00F2353A" w:rsidP="007E1D4C">
            <w:pPr>
              <w:widowControl w:val="0"/>
              <w:spacing w:before="60" w:after="60" w:line="240" w:lineRule="auto"/>
              <w:jc w:val="both"/>
              <w:rPr>
                <w:rFonts w:eastAsia="Times New Roman" w:cs="Times New Roman"/>
                <w:spacing w:val="-4"/>
                <w:sz w:val="26"/>
                <w:szCs w:val="26"/>
              </w:rPr>
            </w:pPr>
          </w:p>
        </w:tc>
      </w:tr>
      <w:tr w:rsidR="00BE6368" w:rsidRPr="00BE6368" w14:paraId="17236DC8" w14:textId="77777777" w:rsidTr="00036DCF">
        <w:trPr>
          <w:gridAfter w:val="1"/>
          <w:wAfter w:w="8" w:type="dxa"/>
        </w:trPr>
        <w:tc>
          <w:tcPr>
            <w:tcW w:w="10627" w:type="dxa"/>
            <w:shd w:val="clear" w:color="auto" w:fill="auto"/>
          </w:tcPr>
          <w:p w14:paraId="61FC341E" w14:textId="0574B130" w:rsidR="00222549" w:rsidRPr="00BE6368" w:rsidRDefault="00222549" w:rsidP="007E1D4C">
            <w:pPr>
              <w:widowControl w:val="0"/>
              <w:shd w:val="clear" w:color="auto" w:fill="FFFFFF"/>
              <w:spacing w:before="60" w:after="60" w:line="240" w:lineRule="auto"/>
              <w:jc w:val="both"/>
              <w:rPr>
                <w:rFonts w:cs="Times New Roman"/>
                <w:sz w:val="26"/>
                <w:szCs w:val="26"/>
                <w:lang w:val="pl-PL"/>
              </w:rPr>
            </w:pPr>
            <w:r w:rsidRPr="00BE6368">
              <w:rPr>
                <w:rFonts w:cs="Times New Roman"/>
                <w:sz w:val="26"/>
                <w:szCs w:val="26"/>
                <w:lang w:val="pl-PL"/>
              </w:rPr>
              <w:t xml:space="preserve">3. Đề nghị tăng cường cơ chế giám sát quá trình thực hiện sắp xếp đơn vị hành chính, tinh gọn tổ chức bộ máy, </w:t>
            </w:r>
            <w:r w:rsidR="00AB7FA5" w:rsidRPr="00BE6368">
              <w:rPr>
                <w:rFonts w:cs="Times New Roman"/>
                <w:sz w:val="26"/>
                <w:szCs w:val="26"/>
                <w:lang w:val="pl-PL"/>
              </w:rPr>
              <w:t>nhất là công tác cán bộ, tránh phát sinh tiêu cực; đồng thời</w:t>
            </w:r>
            <w:r w:rsidR="00B8132A" w:rsidRPr="00BE6368">
              <w:rPr>
                <w:rFonts w:cs="Times New Roman"/>
                <w:sz w:val="26"/>
                <w:szCs w:val="26"/>
                <w:lang w:val="pl-PL"/>
              </w:rPr>
              <w:t>,</w:t>
            </w:r>
            <w:r w:rsidR="00AB7FA5" w:rsidRPr="00BE6368">
              <w:rPr>
                <w:rFonts w:cs="Times New Roman"/>
                <w:sz w:val="26"/>
                <w:szCs w:val="26"/>
                <w:lang w:val="pl-PL"/>
              </w:rPr>
              <w:t xml:space="preserve"> có cơ chế, chính sách trọng dụng đối với cán bộ, công chức có đủ đức, đủ tài, đủ điều kiện phục vụ công tác của hệ thống chính trị </w:t>
            </w:r>
            <w:r w:rsidR="00531097" w:rsidRPr="00BE6368">
              <w:rPr>
                <w:rFonts w:cs="Times New Roman"/>
                <w:sz w:val="26"/>
                <w:szCs w:val="26"/>
                <w:lang w:val="pl-PL"/>
              </w:rPr>
              <w:t>sau sắp xếp, sáp nhập</w:t>
            </w:r>
            <w:r w:rsidR="00782E6B" w:rsidRPr="00BE6368">
              <w:rPr>
                <w:rFonts w:cs="Times New Roman"/>
                <w:sz w:val="26"/>
                <w:szCs w:val="26"/>
                <w:lang w:val="pl-PL"/>
              </w:rPr>
              <w:t>.</w:t>
            </w:r>
          </w:p>
        </w:tc>
        <w:tc>
          <w:tcPr>
            <w:tcW w:w="2693" w:type="dxa"/>
            <w:tcBorders>
              <w:bottom w:val="single" w:sz="4" w:space="0" w:color="auto"/>
            </w:tcBorders>
            <w:shd w:val="clear" w:color="auto" w:fill="auto"/>
          </w:tcPr>
          <w:p w14:paraId="23684D86" w14:textId="7FB71305" w:rsidR="00222549" w:rsidRPr="00BE6368" w:rsidRDefault="00531097" w:rsidP="007E1D4C">
            <w:pPr>
              <w:widowControl w:val="0"/>
              <w:spacing w:before="60" w:after="60" w:line="240" w:lineRule="auto"/>
              <w:jc w:val="both"/>
              <w:rPr>
                <w:rFonts w:eastAsia="Times New Roman" w:cs="Times New Roman"/>
                <w:bCs/>
                <w:spacing w:val="-4"/>
                <w:sz w:val="26"/>
                <w:szCs w:val="26"/>
              </w:rPr>
            </w:pPr>
            <w:r w:rsidRPr="00BE6368">
              <w:rPr>
                <w:rFonts w:eastAsia="Times New Roman" w:cs="Times New Roman"/>
                <w:bCs/>
                <w:spacing w:val="-4"/>
                <w:sz w:val="26"/>
                <w:szCs w:val="26"/>
              </w:rPr>
              <w:t>Ban Tổ chức Tỉnh ủy</w:t>
            </w:r>
          </w:p>
        </w:tc>
        <w:tc>
          <w:tcPr>
            <w:tcW w:w="1561" w:type="dxa"/>
            <w:tcBorders>
              <w:bottom w:val="single" w:sz="4" w:space="0" w:color="auto"/>
            </w:tcBorders>
            <w:shd w:val="clear" w:color="auto" w:fill="auto"/>
          </w:tcPr>
          <w:p w14:paraId="7372D35C" w14:textId="77777777" w:rsidR="00222549" w:rsidRPr="00BE6368" w:rsidRDefault="00222549" w:rsidP="007E1D4C">
            <w:pPr>
              <w:widowControl w:val="0"/>
              <w:spacing w:before="60" w:after="60" w:line="240" w:lineRule="auto"/>
              <w:jc w:val="both"/>
              <w:rPr>
                <w:rFonts w:eastAsia="Times New Roman" w:cs="Times New Roman"/>
                <w:spacing w:val="-4"/>
                <w:sz w:val="26"/>
                <w:szCs w:val="26"/>
              </w:rPr>
            </w:pPr>
          </w:p>
        </w:tc>
      </w:tr>
      <w:tr w:rsidR="00BE6368" w:rsidRPr="00BE6368" w14:paraId="178EEAD0" w14:textId="77777777" w:rsidTr="00036DCF">
        <w:trPr>
          <w:gridAfter w:val="1"/>
          <w:wAfter w:w="8" w:type="dxa"/>
        </w:trPr>
        <w:tc>
          <w:tcPr>
            <w:tcW w:w="10627" w:type="dxa"/>
            <w:shd w:val="clear" w:color="auto" w:fill="auto"/>
          </w:tcPr>
          <w:p w14:paraId="1F938526" w14:textId="0F071FD6" w:rsidR="00F6776C" w:rsidRPr="00BE6368" w:rsidRDefault="00F6776C" w:rsidP="007E1D4C">
            <w:pPr>
              <w:widowControl w:val="0"/>
              <w:shd w:val="clear" w:color="auto" w:fill="FFFFFF"/>
              <w:spacing w:before="60" w:after="60" w:line="240" w:lineRule="auto"/>
              <w:jc w:val="both"/>
              <w:rPr>
                <w:rFonts w:cs="Times New Roman"/>
                <w:sz w:val="26"/>
                <w:szCs w:val="26"/>
                <w:lang w:val="pl-PL"/>
              </w:rPr>
            </w:pPr>
            <w:r w:rsidRPr="00BE6368">
              <w:rPr>
                <w:rFonts w:cs="Times New Roman"/>
                <w:sz w:val="26"/>
                <w:szCs w:val="26"/>
              </w:rPr>
              <w:t>4. Quan tâm có cơ chế, chính sách hỗ trợ đối với người hoạt động không chuyên trách toàn tỉnh nói chung và người hoạt động không chuyên trách cấp xã thuộc huyện Đông Giang nói</w:t>
            </w:r>
            <w:r w:rsidRPr="00BE6368">
              <w:rPr>
                <w:rFonts w:cs="Times New Roman"/>
                <w:sz w:val="26"/>
                <w:szCs w:val="26"/>
              </w:rPr>
              <w:br/>
              <w:t xml:space="preserve">riêng thuộc trường hợp không bố trí (nghỉ việc, </w:t>
            </w:r>
            <w:r w:rsidRPr="00BE6368">
              <w:rPr>
                <w:rFonts w:cs="Times New Roman"/>
                <w:i/>
                <w:iCs/>
                <w:sz w:val="26"/>
                <w:szCs w:val="26"/>
              </w:rPr>
              <w:t>kết thúc việc sử dụng người hoạt</w:t>
            </w:r>
            <w:r w:rsidRPr="00BE6368">
              <w:rPr>
                <w:rFonts w:cs="Times New Roman"/>
                <w:i/>
                <w:iCs/>
                <w:sz w:val="26"/>
                <w:szCs w:val="26"/>
              </w:rPr>
              <w:br/>
              <w:t>động không chuyên trách ở cấp xã hiện nay kể từ ngày 01/8/2025</w:t>
            </w:r>
            <w:r w:rsidRPr="00BE6368">
              <w:rPr>
                <w:rFonts w:cs="Times New Roman"/>
                <w:sz w:val="26"/>
                <w:szCs w:val="26"/>
              </w:rPr>
              <w:t>), người làm việc</w:t>
            </w:r>
            <w:r w:rsidRPr="00BE6368">
              <w:rPr>
                <w:rFonts w:cs="Times New Roman"/>
                <w:sz w:val="26"/>
                <w:szCs w:val="26"/>
              </w:rPr>
              <w:br/>
              <w:t>tại các hội quần chúng do Đảng và Nhà nước giao nhiệm vụ.</w:t>
            </w:r>
          </w:p>
        </w:tc>
        <w:tc>
          <w:tcPr>
            <w:tcW w:w="2693" w:type="dxa"/>
            <w:tcBorders>
              <w:bottom w:val="single" w:sz="4" w:space="0" w:color="auto"/>
            </w:tcBorders>
            <w:shd w:val="clear" w:color="auto" w:fill="auto"/>
          </w:tcPr>
          <w:p w14:paraId="42C1F4CB" w14:textId="77777777" w:rsidR="00F6776C" w:rsidRPr="00BE6368" w:rsidRDefault="00F6776C" w:rsidP="007E1D4C">
            <w:pPr>
              <w:widowControl w:val="0"/>
              <w:spacing w:before="60" w:after="60" w:line="240" w:lineRule="auto"/>
              <w:jc w:val="both"/>
              <w:rPr>
                <w:rFonts w:eastAsia="Times New Roman" w:cs="Times New Roman"/>
                <w:bCs/>
                <w:spacing w:val="-4"/>
                <w:sz w:val="26"/>
                <w:szCs w:val="26"/>
              </w:rPr>
            </w:pPr>
            <w:r w:rsidRPr="00BE6368">
              <w:rPr>
                <w:rFonts w:eastAsia="Times New Roman" w:cs="Times New Roman"/>
                <w:bCs/>
                <w:spacing w:val="-4"/>
                <w:sz w:val="26"/>
                <w:szCs w:val="26"/>
              </w:rPr>
              <w:t xml:space="preserve">UBND tỉnh, </w:t>
            </w:r>
          </w:p>
          <w:p w14:paraId="7967BC46" w14:textId="05DB225D" w:rsidR="00F6776C" w:rsidRPr="00BE6368" w:rsidRDefault="00F6776C" w:rsidP="007E1D4C">
            <w:pPr>
              <w:widowControl w:val="0"/>
              <w:spacing w:before="60" w:after="60" w:line="240" w:lineRule="auto"/>
              <w:jc w:val="both"/>
              <w:rPr>
                <w:rFonts w:eastAsia="Times New Roman" w:cs="Times New Roman"/>
                <w:bCs/>
                <w:spacing w:val="-4"/>
                <w:sz w:val="26"/>
                <w:szCs w:val="26"/>
              </w:rPr>
            </w:pPr>
            <w:r w:rsidRPr="00BE6368">
              <w:rPr>
                <w:rFonts w:eastAsia="Times New Roman" w:cs="Times New Roman"/>
                <w:bCs/>
                <w:spacing w:val="-4"/>
                <w:sz w:val="26"/>
                <w:szCs w:val="26"/>
              </w:rPr>
              <w:t>Ban Tổ chức Tỉnh ủy</w:t>
            </w:r>
          </w:p>
        </w:tc>
        <w:tc>
          <w:tcPr>
            <w:tcW w:w="1561" w:type="dxa"/>
            <w:tcBorders>
              <w:bottom w:val="single" w:sz="4" w:space="0" w:color="auto"/>
            </w:tcBorders>
            <w:shd w:val="clear" w:color="auto" w:fill="auto"/>
          </w:tcPr>
          <w:p w14:paraId="1BAEAF7C" w14:textId="77777777" w:rsidR="00F6776C" w:rsidRPr="00BE6368" w:rsidRDefault="00F6776C" w:rsidP="007E1D4C">
            <w:pPr>
              <w:widowControl w:val="0"/>
              <w:spacing w:before="60" w:after="60" w:line="240" w:lineRule="auto"/>
              <w:jc w:val="both"/>
              <w:rPr>
                <w:rFonts w:eastAsia="Times New Roman" w:cs="Times New Roman"/>
                <w:spacing w:val="-4"/>
                <w:sz w:val="26"/>
                <w:szCs w:val="26"/>
              </w:rPr>
            </w:pPr>
          </w:p>
        </w:tc>
      </w:tr>
      <w:tr w:rsidR="00BE6368" w:rsidRPr="00BE6368" w14:paraId="05047B3B" w14:textId="77777777" w:rsidTr="00036DCF">
        <w:tc>
          <w:tcPr>
            <w:tcW w:w="14889" w:type="dxa"/>
            <w:gridSpan w:val="4"/>
            <w:shd w:val="clear" w:color="auto" w:fill="auto"/>
          </w:tcPr>
          <w:p w14:paraId="5C2B5263" w14:textId="62298129" w:rsidR="00311D41" w:rsidRPr="00BE6368" w:rsidRDefault="0032028C" w:rsidP="007E1D4C">
            <w:pPr>
              <w:widowControl w:val="0"/>
              <w:spacing w:before="60" w:after="60" w:line="240" w:lineRule="auto"/>
              <w:jc w:val="both"/>
              <w:rPr>
                <w:rFonts w:cs="Times New Roman"/>
                <w:b/>
                <w:sz w:val="26"/>
                <w:szCs w:val="26"/>
              </w:rPr>
            </w:pPr>
            <w:r w:rsidRPr="00BE6368">
              <w:rPr>
                <w:rFonts w:cs="Times New Roman"/>
                <w:b/>
                <w:sz w:val="26"/>
                <w:szCs w:val="26"/>
              </w:rPr>
              <w:t>III. VỀ SỐ HÓA HỒ SƠ, TÀI LIỆU</w:t>
            </w:r>
          </w:p>
        </w:tc>
      </w:tr>
      <w:tr w:rsidR="00BE6368" w:rsidRPr="00BE6368" w14:paraId="74AD9DE3" w14:textId="77777777" w:rsidTr="00036DCF">
        <w:trPr>
          <w:gridAfter w:val="1"/>
          <w:wAfter w:w="8" w:type="dxa"/>
        </w:trPr>
        <w:tc>
          <w:tcPr>
            <w:tcW w:w="10627" w:type="dxa"/>
            <w:shd w:val="clear" w:color="auto" w:fill="auto"/>
          </w:tcPr>
          <w:p w14:paraId="17F8430E" w14:textId="634E7286" w:rsidR="00210DD0" w:rsidRPr="00BE6368" w:rsidRDefault="00025202" w:rsidP="00B8132A">
            <w:pPr>
              <w:widowControl w:val="0"/>
              <w:spacing w:before="60" w:after="60" w:line="240" w:lineRule="auto"/>
              <w:jc w:val="both"/>
              <w:rPr>
                <w:rFonts w:cs="Times New Roman"/>
                <w:bCs/>
                <w:iCs/>
                <w:sz w:val="26"/>
                <w:szCs w:val="26"/>
                <w:lang w:val="de-DE"/>
              </w:rPr>
            </w:pPr>
            <w:r w:rsidRPr="00BE6368">
              <w:rPr>
                <w:rFonts w:cs="Times New Roman"/>
                <w:bCs/>
                <w:iCs/>
                <w:sz w:val="26"/>
                <w:szCs w:val="26"/>
                <w:lang w:val="de-DE"/>
              </w:rPr>
              <w:t xml:space="preserve">1. </w:t>
            </w:r>
            <w:r w:rsidR="00174BDE" w:rsidRPr="00BE6368">
              <w:rPr>
                <w:rFonts w:cs="Times New Roman"/>
                <w:bCs/>
                <w:iCs/>
                <w:sz w:val="26"/>
                <w:szCs w:val="26"/>
                <w:lang w:val="de-DE"/>
              </w:rPr>
              <w:t xml:space="preserve">Đề nghị </w:t>
            </w:r>
            <w:r w:rsidR="00D33B68" w:rsidRPr="00BE6368">
              <w:rPr>
                <w:rFonts w:cs="Times New Roman"/>
                <w:bCs/>
                <w:iCs/>
                <w:sz w:val="26"/>
                <w:szCs w:val="26"/>
                <w:lang w:val="de-DE"/>
              </w:rPr>
              <w:t xml:space="preserve">có văn bản </w:t>
            </w:r>
            <w:r w:rsidR="00B8132A" w:rsidRPr="00BE6368">
              <w:rPr>
                <w:rFonts w:cs="Times New Roman"/>
                <w:bCs/>
                <w:iCs/>
                <w:sz w:val="26"/>
                <w:szCs w:val="26"/>
                <w:lang w:val="de-DE"/>
              </w:rPr>
              <w:t xml:space="preserve"> hướng dẫn cụ thể </w:t>
            </w:r>
            <w:r w:rsidR="00D33B68" w:rsidRPr="00BE6368">
              <w:rPr>
                <w:rFonts w:cs="Times New Roman"/>
                <w:bCs/>
                <w:iCs/>
                <w:sz w:val="26"/>
                <w:szCs w:val="26"/>
                <w:lang w:val="de-DE"/>
              </w:rPr>
              <w:t>về công tác thu thập, số hóa</w:t>
            </w:r>
            <w:r w:rsidR="00B8132A" w:rsidRPr="00BE6368">
              <w:rPr>
                <w:rFonts w:cs="Times New Roman"/>
                <w:bCs/>
                <w:iCs/>
                <w:sz w:val="26"/>
                <w:szCs w:val="26"/>
                <w:lang w:val="de-DE"/>
              </w:rPr>
              <w:t xml:space="preserve"> hồ sơ, tài liệu</w:t>
            </w:r>
            <w:r w:rsidR="00D33B68" w:rsidRPr="00BE6368">
              <w:rPr>
                <w:rFonts w:cs="Times New Roman"/>
                <w:bCs/>
                <w:iCs/>
                <w:sz w:val="26"/>
                <w:szCs w:val="26"/>
                <w:lang w:val="de-DE"/>
              </w:rPr>
              <w:t>, quy trình, thời gian bàn giao tài liệu cụ thể của các huyện, thị</w:t>
            </w:r>
            <w:r w:rsidR="00B8132A" w:rsidRPr="00BE6368">
              <w:rPr>
                <w:rFonts w:cs="Times New Roman"/>
                <w:bCs/>
                <w:iCs/>
                <w:sz w:val="26"/>
                <w:szCs w:val="26"/>
                <w:lang w:val="de-DE"/>
              </w:rPr>
              <w:t>, thành ủy</w:t>
            </w:r>
            <w:r w:rsidR="00D33B68" w:rsidRPr="00BE6368">
              <w:rPr>
                <w:rFonts w:cs="Times New Roman"/>
                <w:bCs/>
                <w:iCs/>
                <w:sz w:val="26"/>
                <w:szCs w:val="26"/>
                <w:lang w:val="de-DE"/>
              </w:rPr>
              <w:t xml:space="preserve"> thuộc nguồn nộp lưu về </w:t>
            </w:r>
            <w:r w:rsidR="004B30A0" w:rsidRPr="00BE6368">
              <w:rPr>
                <w:rFonts w:cs="Times New Roman"/>
                <w:bCs/>
                <w:iCs/>
                <w:sz w:val="26"/>
                <w:szCs w:val="26"/>
                <w:lang w:val="de-DE"/>
              </w:rPr>
              <w:t xml:space="preserve">Trung tâm </w:t>
            </w:r>
            <w:r w:rsidR="00D33B68" w:rsidRPr="00BE6368">
              <w:rPr>
                <w:rFonts w:cs="Times New Roman"/>
                <w:bCs/>
                <w:iCs/>
                <w:sz w:val="26"/>
                <w:szCs w:val="26"/>
                <w:lang w:val="de-DE"/>
              </w:rPr>
              <w:t>Lưu trữ lịch sử tỉnh để sắp xếp, chủ động hơn trong công tác hướng dẫn, đôn đốc các cơ quan, đơn vị thuộc nguồn nộp lưu về Kho lưu trữ Huyện ủy. Tiếp tục tham mưu Đề án vừa chỉnh lý, vừa số hóa tài liệu nhiệm kỳ 2020-2025 đối với các huyện, thị</w:t>
            </w:r>
            <w:r w:rsidR="00B8132A" w:rsidRPr="00BE6368">
              <w:rPr>
                <w:rFonts w:cs="Times New Roman"/>
                <w:bCs/>
                <w:iCs/>
                <w:sz w:val="26"/>
                <w:szCs w:val="26"/>
                <w:lang w:val="de-DE"/>
              </w:rPr>
              <w:t>, thành ủy</w:t>
            </w:r>
            <w:r w:rsidR="00D33B68" w:rsidRPr="00BE6368">
              <w:rPr>
                <w:rFonts w:cs="Times New Roman"/>
                <w:bCs/>
                <w:iCs/>
                <w:sz w:val="26"/>
                <w:szCs w:val="26"/>
                <w:lang w:val="de-DE"/>
              </w:rPr>
              <w:t xml:space="preserve"> sau khi bàn giao về Kho Lưu trữ lịch sử Đảng của tỉnh</w:t>
            </w:r>
            <w:r w:rsidR="000910BF" w:rsidRPr="00BE6368">
              <w:rPr>
                <w:rFonts w:cs="Times New Roman"/>
                <w:bCs/>
                <w:iCs/>
                <w:sz w:val="26"/>
                <w:szCs w:val="26"/>
                <w:lang w:val="de-DE"/>
              </w:rPr>
              <w:t xml:space="preserve"> </w:t>
            </w:r>
            <w:r w:rsidR="00D33B68" w:rsidRPr="00BE6368">
              <w:rPr>
                <w:rFonts w:cs="Times New Roman"/>
                <w:bCs/>
                <w:iCs/>
                <w:sz w:val="26"/>
                <w:szCs w:val="26"/>
                <w:lang w:val="de-DE"/>
              </w:rPr>
              <w:t>để văn bản, tài liệu sau khi bàn giao phải bảo đảm nhất quán, đồng bộ</w:t>
            </w:r>
            <w:r w:rsidR="00B8132A" w:rsidRPr="00BE6368">
              <w:rPr>
                <w:rFonts w:cs="Times New Roman"/>
                <w:bCs/>
                <w:iCs/>
                <w:sz w:val="26"/>
                <w:szCs w:val="26"/>
                <w:lang w:val="de-DE"/>
              </w:rPr>
              <w:t xml:space="preserve">, </w:t>
            </w:r>
            <w:r w:rsidR="00D33B68" w:rsidRPr="00BE6368">
              <w:rPr>
                <w:rFonts w:cs="Times New Roman"/>
                <w:bCs/>
                <w:iCs/>
                <w:sz w:val="26"/>
                <w:szCs w:val="26"/>
                <w:lang w:val="de-DE"/>
              </w:rPr>
              <w:t>đáp ứng yêu cầu khai thác, chia sẻ và tái sử dụng</w:t>
            </w:r>
            <w:r w:rsidR="004B30A0" w:rsidRPr="00BE6368">
              <w:rPr>
                <w:rFonts w:cs="Times New Roman"/>
                <w:bCs/>
                <w:iCs/>
                <w:sz w:val="26"/>
                <w:szCs w:val="26"/>
                <w:lang w:val="de-DE"/>
              </w:rPr>
              <w:t>.</w:t>
            </w:r>
          </w:p>
        </w:tc>
        <w:tc>
          <w:tcPr>
            <w:tcW w:w="2693" w:type="dxa"/>
            <w:shd w:val="clear" w:color="auto" w:fill="auto"/>
          </w:tcPr>
          <w:p w14:paraId="2A31218A" w14:textId="0656D0D7" w:rsidR="00210DD0" w:rsidRPr="00BE6368" w:rsidRDefault="00757894" w:rsidP="00A60832">
            <w:pPr>
              <w:widowControl w:val="0"/>
              <w:spacing w:before="60" w:after="60" w:line="240" w:lineRule="auto"/>
              <w:jc w:val="both"/>
              <w:rPr>
                <w:rFonts w:eastAsia="Times New Roman" w:cs="Times New Roman"/>
                <w:spacing w:val="-4"/>
                <w:sz w:val="26"/>
                <w:szCs w:val="26"/>
              </w:rPr>
            </w:pPr>
            <w:r w:rsidRPr="00BE6368">
              <w:rPr>
                <w:rFonts w:eastAsia="Times New Roman" w:cs="Times New Roman"/>
                <w:spacing w:val="-4"/>
                <w:sz w:val="26"/>
                <w:szCs w:val="26"/>
              </w:rPr>
              <w:t xml:space="preserve">Văn phòng Tỉnh ủy </w:t>
            </w:r>
          </w:p>
        </w:tc>
        <w:tc>
          <w:tcPr>
            <w:tcW w:w="1561" w:type="dxa"/>
            <w:shd w:val="clear" w:color="auto" w:fill="auto"/>
          </w:tcPr>
          <w:p w14:paraId="39E0807A" w14:textId="77777777" w:rsidR="00210DD0" w:rsidRPr="00BE6368" w:rsidRDefault="00210DD0" w:rsidP="007E1D4C">
            <w:pPr>
              <w:widowControl w:val="0"/>
              <w:spacing w:before="60" w:after="60" w:line="240" w:lineRule="auto"/>
              <w:jc w:val="both"/>
              <w:rPr>
                <w:rFonts w:eastAsia="Times New Roman" w:cs="Times New Roman"/>
                <w:spacing w:val="-4"/>
                <w:sz w:val="26"/>
                <w:szCs w:val="26"/>
              </w:rPr>
            </w:pPr>
          </w:p>
        </w:tc>
      </w:tr>
      <w:tr w:rsidR="00BE6368" w:rsidRPr="00BE6368" w14:paraId="7F8D1A8D" w14:textId="77777777" w:rsidTr="00036DCF">
        <w:trPr>
          <w:gridAfter w:val="1"/>
          <w:wAfter w:w="8" w:type="dxa"/>
        </w:trPr>
        <w:tc>
          <w:tcPr>
            <w:tcW w:w="10627" w:type="dxa"/>
            <w:shd w:val="clear" w:color="auto" w:fill="auto"/>
          </w:tcPr>
          <w:p w14:paraId="428D3BCA" w14:textId="263FD5B8" w:rsidR="006B24D6" w:rsidRPr="00BE6368" w:rsidRDefault="006B24D6" w:rsidP="007E1D4C">
            <w:pPr>
              <w:widowControl w:val="0"/>
              <w:spacing w:before="60" w:after="60" w:line="240" w:lineRule="auto"/>
              <w:jc w:val="both"/>
              <w:rPr>
                <w:rFonts w:cs="Times New Roman"/>
                <w:bCs/>
                <w:iCs/>
                <w:sz w:val="26"/>
                <w:szCs w:val="26"/>
                <w:lang w:val="de-DE"/>
              </w:rPr>
            </w:pPr>
            <w:r w:rsidRPr="00BE6368">
              <w:rPr>
                <w:rFonts w:cs="Times New Roman"/>
                <w:bCs/>
                <w:iCs/>
                <w:sz w:val="26"/>
                <w:szCs w:val="26"/>
                <w:lang w:val="de-DE"/>
              </w:rPr>
              <w:t xml:space="preserve">2. </w:t>
            </w:r>
            <w:r w:rsidR="00106351" w:rsidRPr="00BE6368">
              <w:rPr>
                <w:rFonts w:cs="Times New Roman"/>
                <w:bCs/>
                <w:iCs/>
                <w:sz w:val="26"/>
                <w:szCs w:val="26"/>
              </w:rPr>
              <w:t>Theo Hướng dẫn số 40-HD/VPTW, ngày 07/11/2018 của Văn phòng Trung ương Đảng về số hóa tài liệu tại các cơ quan, tổ chức đảng, tổ chức chính trị - xã hội thì phải chỉnh lý hoàn chỉnh trước khi tiến hành số hóa trong khi hiện nay số tài liệu chưa chỉnh lý lớn. Đề nghị có hướng dẫn cụ thể những tài liệu cần ưu tiên số hóa trước để đảm bảo thời gian theo quy định.</w:t>
            </w:r>
          </w:p>
        </w:tc>
        <w:tc>
          <w:tcPr>
            <w:tcW w:w="2693" w:type="dxa"/>
            <w:shd w:val="clear" w:color="auto" w:fill="auto"/>
          </w:tcPr>
          <w:p w14:paraId="3F3B993D" w14:textId="3AD9EC32" w:rsidR="006B24D6" w:rsidRPr="00BE6368" w:rsidRDefault="00106351" w:rsidP="00A60832">
            <w:pPr>
              <w:widowControl w:val="0"/>
              <w:spacing w:before="60" w:after="60" w:line="240" w:lineRule="auto"/>
              <w:jc w:val="both"/>
              <w:rPr>
                <w:rFonts w:eastAsia="Times New Roman" w:cs="Times New Roman"/>
                <w:spacing w:val="-4"/>
                <w:sz w:val="26"/>
                <w:szCs w:val="26"/>
              </w:rPr>
            </w:pPr>
            <w:r w:rsidRPr="00BE6368">
              <w:rPr>
                <w:rFonts w:eastAsia="Times New Roman" w:cs="Times New Roman"/>
                <w:spacing w:val="-4"/>
                <w:sz w:val="26"/>
                <w:szCs w:val="26"/>
              </w:rPr>
              <w:t xml:space="preserve">Văn phòng Tỉnh ủy </w:t>
            </w:r>
          </w:p>
        </w:tc>
        <w:tc>
          <w:tcPr>
            <w:tcW w:w="1561" w:type="dxa"/>
            <w:shd w:val="clear" w:color="auto" w:fill="auto"/>
          </w:tcPr>
          <w:p w14:paraId="6C727F5E" w14:textId="77777777" w:rsidR="006B24D6" w:rsidRPr="00BE6368" w:rsidRDefault="006B24D6" w:rsidP="007E1D4C">
            <w:pPr>
              <w:widowControl w:val="0"/>
              <w:spacing w:before="60" w:after="60" w:line="240" w:lineRule="auto"/>
              <w:jc w:val="both"/>
              <w:rPr>
                <w:rFonts w:eastAsia="Times New Roman" w:cs="Times New Roman"/>
                <w:spacing w:val="-4"/>
                <w:sz w:val="26"/>
                <w:szCs w:val="26"/>
              </w:rPr>
            </w:pPr>
          </w:p>
        </w:tc>
      </w:tr>
      <w:tr w:rsidR="00BE6368" w:rsidRPr="00BE6368" w14:paraId="41EC38AE" w14:textId="77777777" w:rsidTr="001A50E8">
        <w:trPr>
          <w:gridAfter w:val="1"/>
          <w:wAfter w:w="8" w:type="dxa"/>
        </w:trPr>
        <w:tc>
          <w:tcPr>
            <w:tcW w:w="10627" w:type="dxa"/>
            <w:shd w:val="clear" w:color="auto" w:fill="auto"/>
          </w:tcPr>
          <w:p w14:paraId="7DD32B74" w14:textId="617C11DB" w:rsidR="00013266" w:rsidRPr="00BE6368" w:rsidRDefault="00013266" w:rsidP="00013266">
            <w:pPr>
              <w:widowControl w:val="0"/>
              <w:spacing w:before="60" w:after="60" w:line="240" w:lineRule="auto"/>
              <w:jc w:val="both"/>
              <w:rPr>
                <w:rFonts w:eastAsia="Times New Roman" w:cs="Times New Roman"/>
                <w:spacing w:val="-4"/>
                <w:sz w:val="26"/>
                <w:szCs w:val="26"/>
              </w:rPr>
            </w:pPr>
            <w:r w:rsidRPr="00BE6368">
              <w:rPr>
                <w:rFonts w:cs="Times New Roman"/>
                <w:bCs/>
                <w:iCs/>
                <w:sz w:val="26"/>
                <w:szCs w:val="26"/>
                <w:lang w:val="de-DE"/>
              </w:rPr>
              <w:t xml:space="preserve">3. </w:t>
            </w:r>
            <w:r w:rsidRPr="00BE6368">
              <w:rPr>
                <w:rFonts w:eastAsia="Times New Roman" w:cs="Times New Roman"/>
                <w:spacing w:val="-4"/>
                <w:sz w:val="26"/>
                <w:szCs w:val="26"/>
              </w:rPr>
              <w:t>Đề nghị quan tâm tổ chức tập huấn, hướng dẫn số hóa hồ sơ, tài liệu cho các tổ chức cơ sở  đảng, các cơ quan tham mưu, giúp việc Huyện ủy, Mặt trận</w:t>
            </w:r>
            <w:r w:rsidR="00B04F5F" w:rsidRPr="00BE6368">
              <w:rPr>
                <w:rFonts w:eastAsia="Times New Roman" w:cs="Times New Roman"/>
                <w:spacing w:val="-4"/>
                <w:sz w:val="26"/>
                <w:szCs w:val="26"/>
              </w:rPr>
              <w:t xml:space="preserve"> TQVN</w:t>
            </w:r>
            <w:r w:rsidRPr="00BE6368">
              <w:rPr>
                <w:rFonts w:eastAsia="Times New Roman" w:cs="Times New Roman"/>
                <w:spacing w:val="-4"/>
                <w:sz w:val="26"/>
                <w:szCs w:val="26"/>
              </w:rPr>
              <w:t xml:space="preserve"> và các tổ chức CT</w:t>
            </w:r>
            <w:r w:rsidR="00B04F5F" w:rsidRPr="00BE6368">
              <w:rPr>
                <w:rFonts w:eastAsia="Times New Roman" w:cs="Times New Roman"/>
                <w:spacing w:val="-4"/>
                <w:sz w:val="26"/>
                <w:szCs w:val="26"/>
              </w:rPr>
              <w:t xml:space="preserve"> </w:t>
            </w:r>
            <w:r w:rsidRPr="00BE6368">
              <w:rPr>
                <w:rFonts w:eastAsia="Times New Roman" w:cs="Times New Roman"/>
                <w:spacing w:val="-4"/>
                <w:sz w:val="26"/>
                <w:szCs w:val="26"/>
              </w:rPr>
              <w:t>-</w:t>
            </w:r>
            <w:r w:rsidR="00B04F5F" w:rsidRPr="00BE6368">
              <w:rPr>
                <w:rFonts w:eastAsia="Times New Roman" w:cs="Times New Roman"/>
                <w:spacing w:val="-4"/>
                <w:sz w:val="26"/>
                <w:szCs w:val="26"/>
              </w:rPr>
              <w:t xml:space="preserve"> </w:t>
            </w:r>
            <w:r w:rsidRPr="00BE6368">
              <w:rPr>
                <w:rFonts w:eastAsia="Times New Roman" w:cs="Times New Roman"/>
                <w:spacing w:val="-4"/>
                <w:sz w:val="26"/>
                <w:szCs w:val="26"/>
              </w:rPr>
              <w:t>XH huyện.</w:t>
            </w:r>
          </w:p>
        </w:tc>
        <w:tc>
          <w:tcPr>
            <w:tcW w:w="2693" w:type="dxa"/>
            <w:shd w:val="clear" w:color="auto" w:fill="auto"/>
          </w:tcPr>
          <w:p w14:paraId="2936FA9A" w14:textId="75AAA50B" w:rsidR="00013266" w:rsidRPr="00BE6368" w:rsidRDefault="00013266" w:rsidP="00A60832">
            <w:pPr>
              <w:widowControl w:val="0"/>
              <w:spacing w:before="60" w:after="60" w:line="240" w:lineRule="auto"/>
              <w:jc w:val="both"/>
              <w:rPr>
                <w:rFonts w:eastAsia="Times New Roman" w:cs="Times New Roman"/>
                <w:spacing w:val="-4"/>
                <w:sz w:val="26"/>
                <w:szCs w:val="26"/>
              </w:rPr>
            </w:pPr>
            <w:r w:rsidRPr="00BE6368">
              <w:rPr>
                <w:rFonts w:eastAsia="Times New Roman" w:cs="Times New Roman"/>
                <w:spacing w:val="-4"/>
                <w:sz w:val="26"/>
                <w:szCs w:val="26"/>
              </w:rPr>
              <w:t>Văn phòng Tỉnh ủy</w:t>
            </w:r>
          </w:p>
        </w:tc>
        <w:tc>
          <w:tcPr>
            <w:tcW w:w="1561" w:type="dxa"/>
            <w:shd w:val="clear" w:color="auto" w:fill="auto"/>
          </w:tcPr>
          <w:p w14:paraId="3D38AA5B" w14:textId="77777777" w:rsidR="00013266" w:rsidRPr="00BE6368" w:rsidRDefault="00013266" w:rsidP="007E1D4C">
            <w:pPr>
              <w:widowControl w:val="0"/>
              <w:spacing w:before="60" w:after="60" w:line="240" w:lineRule="auto"/>
              <w:jc w:val="both"/>
              <w:rPr>
                <w:rFonts w:eastAsia="Times New Roman" w:cs="Times New Roman"/>
                <w:spacing w:val="-4"/>
                <w:sz w:val="26"/>
                <w:szCs w:val="26"/>
              </w:rPr>
            </w:pPr>
          </w:p>
        </w:tc>
      </w:tr>
      <w:tr w:rsidR="00BE6368" w:rsidRPr="00BE6368" w14:paraId="6387B1D8" w14:textId="77777777" w:rsidTr="00036DCF">
        <w:trPr>
          <w:gridAfter w:val="1"/>
          <w:wAfter w:w="8" w:type="dxa"/>
        </w:trPr>
        <w:tc>
          <w:tcPr>
            <w:tcW w:w="10627" w:type="dxa"/>
            <w:shd w:val="clear" w:color="auto" w:fill="auto"/>
          </w:tcPr>
          <w:p w14:paraId="0BE8DB18" w14:textId="067DBFCE" w:rsidR="00013266" w:rsidRPr="00BE6368" w:rsidRDefault="00013266" w:rsidP="00013266">
            <w:pPr>
              <w:widowControl w:val="0"/>
              <w:spacing w:before="60" w:after="60" w:line="240" w:lineRule="auto"/>
              <w:jc w:val="both"/>
              <w:rPr>
                <w:rFonts w:cs="Times New Roman"/>
                <w:bCs/>
                <w:iCs/>
                <w:sz w:val="26"/>
                <w:szCs w:val="26"/>
                <w:lang w:val="de-DE"/>
              </w:rPr>
            </w:pPr>
            <w:r w:rsidRPr="00BE6368">
              <w:rPr>
                <w:rFonts w:eastAsia="Times New Roman" w:cs="Times New Roman"/>
                <w:spacing w:val="-4"/>
                <w:sz w:val="26"/>
                <w:szCs w:val="26"/>
              </w:rPr>
              <w:t xml:space="preserve">4. </w:t>
            </w:r>
            <w:r w:rsidRPr="00BE6368">
              <w:rPr>
                <w:rFonts w:cs="Times New Roman"/>
                <w:sz w:val="26"/>
                <w:szCs w:val="26"/>
              </w:rPr>
              <w:t>Đề nghị UBND tỉnh chỉ đạo Sở Nội vụ tỉnh hướng dẫn danh mục hồ sơ, thành phần hồ sơ cần số hóa để các cơ quan, đơn vị, địa phương thực hiện và đồng thời quan tâm, hỗ trợ nguồn kinh phí cho hoạt động số hóa, cập nhật dự liệu.</w:t>
            </w:r>
          </w:p>
        </w:tc>
        <w:tc>
          <w:tcPr>
            <w:tcW w:w="2693" w:type="dxa"/>
            <w:shd w:val="clear" w:color="auto" w:fill="auto"/>
          </w:tcPr>
          <w:p w14:paraId="7F29E049" w14:textId="5436EAEA" w:rsidR="00013266" w:rsidRPr="00BE6368" w:rsidRDefault="00013266" w:rsidP="00A60832">
            <w:pPr>
              <w:widowControl w:val="0"/>
              <w:spacing w:before="60" w:after="60" w:line="240" w:lineRule="auto"/>
              <w:jc w:val="both"/>
              <w:rPr>
                <w:rFonts w:eastAsia="Times New Roman" w:cs="Times New Roman"/>
                <w:spacing w:val="-4"/>
                <w:sz w:val="26"/>
                <w:szCs w:val="26"/>
              </w:rPr>
            </w:pPr>
            <w:r w:rsidRPr="00BE6368">
              <w:rPr>
                <w:rFonts w:eastAsia="Times New Roman" w:cs="Times New Roman"/>
                <w:spacing w:val="-4"/>
                <w:sz w:val="26"/>
                <w:szCs w:val="26"/>
              </w:rPr>
              <w:t>UBND tỉnh</w:t>
            </w:r>
          </w:p>
        </w:tc>
        <w:tc>
          <w:tcPr>
            <w:tcW w:w="1561" w:type="dxa"/>
            <w:shd w:val="clear" w:color="auto" w:fill="auto"/>
          </w:tcPr>
          <w:p w14:paraId="048E560C" w14:textId="77777777" w:rsidR="00013266" w:rsidRPr="00BE6368" w:rsidRDefault="00013266" w:rsidP="007E1D4C">
            <w:pPr>
              <w:widowControl w:val="0"/>
              <w:spacing w:before="60" w:after="60" w:line="240" w:lineRule="auto"/>
              <w:jc w:val="both"/>
              <w:rPr>
                <w:rFonts w:eastAsia="Times New Roman" w:cs="Times New Roman"/>
                <w:spacing w:val="-4"/>
                <w:sz w:val="26"/>
                <w:szCs w:val="26"/>
              </w:rPr>
            </w:pPr>
          </w:p>
        </w:tc>
      </w:tr>
      <w:tr w:rsidR="00BE6368" w:rsidRPr="00BE6368" w14:paraId="5ECA905F" w14:textId="77777777" w:rsidTr="00036DCF">
        <w:trPr>
          <w:trHeight w:val="404"/>
        </w:trPr>
        <w:tc>
          <w:tcPr>
            <w:tcW w:w="14889" w:type="dxa"/>
            <w:gridSpan w:val="4"/>
            <w:shd w:val="clear" w:color="auto" w:fill="auto"/>
          </w:tcPr>
          <w:p w14:paraId="438EF7F0" w14:textId="70177029" w:rsidR="00E874F5" w:rsidRPr="00BE6368" w:rsidRDefault="0032028C" w:rsidP="007E1D4C">
            <w:pPr>
              <w:widowControl w:val="0"/>
              <w:shd w:val="clear" w:color="auto" w:fill="FFFFFF"/>
              <w:spacing w:before="60" w:after="60" w:line="240" w:lineRule="auto"/>
              <w:jc w:val="both"/>
              <w:rPr>
                <w:rFonts w:cs="Times New Roman"/>
                <w:b/>
                <w:sz w:val="26"/>
                <w:szCs w:val="26"/>
                <w:lang w:val="pt-BR"/>
              </w:rPr>
            </w:pPr>
            <w:r w:rsidRPr="00BE6368">
              <w:rPr>
                <w:rFonts w:cs="Times New Roman"/>
                <w:b/>
                <w:sz w:val="26"/>
                <w:szCs w:val="26"/>
                <w:lang w:val="pt-BR"/>
              </w:rPr>
              <w:lastRenderedPageBreak/>
              <w:t>IV. RÀ SOÁT KẾT LUẬN KIỂM TRA, THANH TRA, KIỂM TOÁN</w:t>
            </w:r>
          </w:p>
        </w:tc>
      </w:tr>
      <w:tr w:rsidR="00BE6368" w:rsidRPr="00BE6368" w14:paraId="2ED83CD1" w14:textId="77777777" w:rsidTr="00036DCF">
        <w:trPr>
          <w:gridAfter w:val="1"/>
          <w:wAfter w:w="8" w:type="dxa"/>
        </w:trPr>
        <w:tc>
          <w:tcPr>
            <w:tcW w:w="10627" w:type="dxa"/>
            <w:shd w:val="clear" w:color="auto" w:fill="auto"/>
          </w:tcPr>
          <w:p w14:paraId="1C1172B7" w14:textId="4C3220B6" w:rsidR="00E8790B" w:rsidRPr="00BE6368" w:rsidRDefault="00F0044C" w:rsidP="00B8132A">
            <w:pPr>
              <w:widowControl w:val="0"/>
              <w:shd w:val="clear" w:color="auto" w:fill="FFFFFF"/>
              <w:spacing w:before="60" w:after="60" w:line="240" w:lineRule="auto"/>
              <w:jc w:val="both"/>
              <w:rPr>
                <w:rFonts w:cs="Times New Roman"/>
                <w:sz w:val="26"/>
                <w:szCs w:val="26"/>
                <w:lang w:val="pt-BR"/>
              </w:rPr>
            </w:pPr>
            <w:r w:rsidRPr="00BE6368">
              <w:rPr>
                <w:rFonts w:cs="Times New Roman"/>
                <w:sz w:val="26"/>
                <w:szCs w:val="26"/>
                <w:lang w:val="pt-BR"/>
              </w:rPr>
              <w:t xml:space="preserve">1. </w:t>
            </w:r>
            <w:r w:rsidR="00B8132A" w:rsidRPr="00BE6368">
              <w:rPr>
                <w:rFonts w:cs="Times New Roman"/>
                <w:sz w:val="26"/>
                <w:szCs w:val="26"/>
                <w:lang w:val="pt-BR"/>
              </w:rPr>
              <w:t>Kính đề nghị tỉnh sớm thực hiện quy trình thủ tục thu hồi đất của Công ty Quý Tín - Đại Việt theo Tờ trình số 21/TTr-UBND ngày 17/01/2025 của UBND huyện  Quế Sơn (</w:t>
            </w:r>
            <w:r w:rsidRPr="00BE6368">
              <w:rPr>
                <w:rFonts w:cs="Times New Roman"/>
                <w:sz w:val="26"/>
                <w:szCs w:val="26"/>
                <w:lang w:val="pt-BR"/>
              </w:rPr>
              <w:t>Kết luận Thanh tra số 02/KL-UBND</w:t>
            </w:r>
            <w:r w:rsidR="00B8132A" w:rsidRPr="00BE6368">
              <w:rPr>
                <w:rFonts w:cs="Times New Roman"/>
                <w:sz w:val="26"/>
                <w:szCs w:val="26"/>
                <w:lang w:val="pt-BR"/>
              </w:rPr>
              <w:t>,</w:t>
            </w:r>
            <w:r w:rsidRPr="00BE6368">
              <w:rPr>
                <w:rFonts w:cs="Times New Roman"/>
                <w:sz w:val="26"/>
                <w:szCs w:val="26"/>
                <w:lang w:val="pt-BR"/>
              </w:rPr>
              <w:t xml:space="preserve"> ngày 08/6/2023 của Chủ tịch UBND huyệ</w:t>
            </w:r>
            <w:r w:rsidR="00B8132A" w:rsidRPr="00BE6368">
              <w:rPr>
                <w:rFonts w:cs="Times New Roman"/>
                <w:sz w:val="26"/>
                <w:szCs w:val="26"/>
                <w:lang w:val="pt-BR"/>
              </w:rPr>
              <w:t>n Nông Sơn)</w:t>
            </w:r>
          </w:p>
        </w:tc>
        <w:tc>
          <w:tcPr>
            <w:tcW w:w="2693" w:type="dxa"/>
            <w:shd w:val="clear" w:color="auto" w:fill="auto"/>
          </w:tcPr>
          <w:p w14:paraId="646AA707" w14:textId="19676DDF" w:rsidR="0001606A" w:rsidRPr="00BE6368" w:rsidRDefault="009D0EC4" w:rsidP="00A60832">
            <w:pPr>
              <w:widowControl w:val="0"/>
              <w:spacing w:before="60" w:after="60" w:line="240" w:lineRule="auto"/>
              <w:jc w:val="both"/>
              <w:rPr>
                <w:rFonts w:eastAsia="Times New Roman" w:cs="Times New Roman"/>
                <w:spacing w:val="-4"/>
                <w:sz w:val="26"/>
                <w:szCs w:val="26"/>
              </w:rPr>
            </w:pPr>
            <w:r w:rsidRPr="00BE6368">
              <w:rPr>
                <w:rFonts w:eastAsia="Times New Roman" w:cs="Times New Roman"/>
                <w:spacing w:val="-4"/>
                <w:sz w:val="26"/>
                <w:szCs w:val="26"/>
              </w:rPr>
              <w:t>UBND tỉnh</w:t>
            </w:r>
            <w:r w:rsidR="00BA42CA" w:rsidRPr="00BE6368">
              <w:rPr>
                <w:rFonts w:eastAsia="Times New Roman" w:cs="Times New Roman"/>
                <w:spacing w:val="-4"/>
                <w:sz w:val="26"/>
                <w:szCs w:val="26"/>
              </w:rPr>
              <w:t>.</w:t>
            </w:r>
          </w:p>
        </w:tc>
        <w:tc>
          <w:tcPr>
            <w:tcW w:w="1561" w:type="dxa"/>
            <w:shd w:val="clear" w:color="auto" w:fill="auto"/>
          </w:tcPr>
          <w:p w14:paraId="6A969B7F" w14:textId="77777777" w:rsidR="002448F9" w:rsidRPr="00BE6368" w:rsidRDefault="002448F9" w:rsidP="007E1D4C">
            <w:pPr>
              <w:widowControl w:val="0"/>
              <w:spacing w:before="60" w:after="60" w:line="240" w:lineRule="auto"/>
              <w:jc w:val="both"/>
              <w:rPr>
                <w:rFonts w:eastAsia="Times New Roman" w:cs="Times New Roman"/>
                <w:spacing w:val="-4"/>
                <w:sz w:val="26"/>
                <w:szCs w:val="26"/>
              </w:rPr>
            </w:pPr>
          </w:p>
        </w:tc>
      </w:tr>
      <w:tr w:rsidR="00BE6368" w:rsidRPr="00BE6368" w14:paraId="271D15D4" w14:textId="77777777" w:rsidTr="00036DCF">
        <w:trPr>
          <w:gridAfter w:val="1"/>
          <w:wAfter w:w="8" w:type="dxa"/>
        </w:trPr>
        <w:tc>
          <w:tcPr>
            <w:tcW w:w="10627" w:type="dxa"/>
            <w:shd w:val="clear" w:color="auto" w:fill="auto"/>
          </w:tcPr>
          <w:p w14:paraId="3F4F47A2" w14:textId="205A42B3" w:rsidR="007B2AE4" w:rsidRPr="00BE6368" w:rsidRDefault="007B2AE4" w:rsidP="00333F01">
            <w:pPr>
              <w:widowControl w:val="0"/>
              <w:shd w:val="clear" w:color="auto" w:fill="FFFFFF"/>
              <w:spacing w:before="60" w:after="60" w:line="240" w:lineRule="auto"/>
              <w:jc w:val="both"/>
              <w:rPr>
                <w:rFonts w:cs="Times New Roman"/>
                <w:sz w:val="26"/>
                <w:szCs w:val="26"/>
                <w:lang w:val="pt-BR"/>
              </w:rPr>
            </w:pPr>
            <w:r w:rsidRPr="00BE6368">
              <w:rPr>
                <w:rFonts w:cs="Times New Roman"/>
                <w:sz w:val="26"/>
                <w:szCs w:val="26"/>
                <w:lang w:val="pt-BR"/>
              </w:rPr>
              <w:t xml:space="preserve">2. </w:t>
            </w:r>
            <w:r w:rsidR="00176444" w:rsidRPr="00BE6368">
              <w:rPr>
                <w:rFonts w:cs="Times New Roman"/>
                <w:sz w:val="26"/>
                <w:szCs w:val="26"/>
                <w:lang w:val="pt-BR"/>
              </w:rPr>
              <w:t xml:space="preserve">Đề nghị </w:t>
            </w:r>
            <w:r w:rsidR="00333F01" w:rsidRPr="00BE6368">
              <w:rPr>
                <w:rFonts w:cs="Times New Roman"/>
                <w:sz w:val="26"/>
                <w:szCs w:val="26"/>
                <w:lang w:val="pt-BR"/>
              </w:rPr>
              <w:t xml:space="preserve">tỉnh </w:t>
            </w:r>
            <w:r w:rsidR="00176444" w:rsidRPr="00BE6368">
              <w:rPr>
                <w:rFonts w:cs="Times New Roman"/>
                <w:sz w:val="26"/>
                <w:szCs w:val="26"/>
                <w:lang w:val="pt-BR"/>
              </w:rPr>
              <w:t>sớm cho ý kiến hướng dẫn thực hiện tháo gỡ vướng mắc trong thực hiện kết luận thanh tra 03 cơ sở Trường Mẫu giáo Nghi Hạ, xã Quế Hiệp; Trường Mẫu giáo Phong Phú, xã Quế Thuận, Trường Tiểu học Quế Phú 2, phân hiệu Hương Quế Tây, xã Quế Phú theo Báo cáo số 91/BC-UBND</w:t>
            </w:r>
            <w:r w:rsidR="00333F01" w:rsidRPr="00BE6368">
              <w:rPr>
                <w:rFonts w:cs="Times New Roman"/>
                <w:sz w:val="26"/>
                <w:szCs w:val="26"/>
                <w:lang w:val="pt-BR"/>
              </w:rPr>
              <w:t>,</w:t>
            </w:r>
            <w:r w:rsidR="00176444" w:rsidRPr="00BE6368">
              <w:rPr>
                <w:rFonts w:cs="Times New Roman"/>
                <w:sz w:val="26"/>
                <w:szCs w:val="26"/>
                <w:lang w:val="pt-BR"/>
              </w:rPr>
              <w:t xml:space="preserve"> ngày 26/02/2025, Báo cáo số 104/BC-UBND</w:t>
            </w:r>
            <w:r w:rsidR="00333F01" w:rsidRPr="00BE6368">
              <w:rPr>
                <w:rFonts w:cs="Times New Roman"/>
                <w:sz w:val="26"/>
                <w:szCs w:val="26"/>
                <w:lang w:val="pt-BR"/>
              </w:rPr>
              <w:t xml:space="preserve">, </w:t>
            </w:r>
            <w:r w:rsidR="00176444" w:rsidRPr="00BE6368">
              <w:rPr>
                <w:rFonts w:cs="Times New Roman"/>
                <w:sz w:val="26"/>
                <w:szCs w:val="26"/>
                <w:lang w:val="pt-BR"/>
              </w:rPr>
              <w:t>ngày 05/3/2025 của UBND huyện Quế Sơn.</w:t>
            </w:r>
          </w:p>
        </w:tc>
        <w:tc>
          <w:tcPr>
            <w:tcW w:w="2693" w:type="dxa"/>
            <w:shd w:val="clear" w:color="auto" w:fill="auto"/>
          </w:tcPr>
          <w:p w14:paraId="5F7BE638" w14:textId="121CA235" w:rsidR="007B2AE4" w:rsidRPr="00BE6368" w:rsidRDefault="000A2A37" w:rsidP="00A60832">
            <w:pPr>
              <w:widowControl w:val="0"/>
              <w:spacing w:before="60" w:after="60" w:line="240" w:lineRule="auto"/>
              <w:jc w:val="both"/>
              <w:rPr>
                <w:rFonts w:eastAsia="Times New Roman" w:cs="Times New Roman"/>
                <w:spacing w:val="-4"/>
                <w:sz w:val="26"/>
                <w:szCs w:val="26"/>
              </w:rPr>
            </w:pPr>
            <w:r w:rsidRPr="00BE6368">
              <w:rPr>
                <w:rFonts w:eastAsia="Times New Roman" w:cs="Times New Roman"/>
                <w:spacing w:val="-4"/>
                <w:sz w:val="26"/>
                <w:szCs w:val="26"/>
              </w:rPr>
              <w:t>UBND tỉnh.</w:t>
            </w:r>
          </w:p>
        </w:tc>
        <w:tc>
          <w:tcPr>
            <w:tcW w:w="1561" w:type="dxa"/>
            <w:shd w:val="clear" w:color="auto" w:fill="auto"/>
          </w:tcPr>
          <w:p w14:paraId="2F3BE06A" w14:textId="77777777" w:rsidR="007B2AE4" w:rsidRPr="00BE6368" w:rsidRDefault="007B2AE4" w:rsidP="007E1D4C">
            <w:pPr>
              <w:widowControl w:val="0"/>
              <w:spacing w:before="60" w:after="60" w:line="240" w:lineRule="auto"/>
              <w:jc w:val="both"/>
              <w:rPr>
                <w:rFonts w:eastAsia="Times New Roman" w:cs="Times New Roman"/>
                <w:spacing w:val="-4"/>
                <w:sz w:val="26"/>
                <w:szCs w:val="26"/>
              </w:rPr>
            </w:pPr>
          </w:p>
        </w:tc>
      </w:tr>
      <w:tr w:rsidR="00BE6368" w:rsidRPr="00BE6368" w14:paraId="2002A2D5" w14:textId="77777777" w:rsidTr="00036DCF">
        <w:trPr>
          <w:gridAfter w:val="1"/>
          <w:wAfter w:w="8" w:type="dxa"/>
        </w:trPr>
        <w:tc>
          <w:tcPr>
            <w:tcW w:w="10627" w:type="dxa"/>
            <w:shd w:val="clear" w:color="auto" w:fill="auto"/>
          </w:tcPr>
          <w:p w14:paraId="26342B26" w14:textId="60FD7B98" w:rsidR="00F6776C" w:rsidRPr="00BE6368" w:rsidRDefault="00F6776C" w:rsidP="00F6776C">
            <w:pPr>
              <w:widowControl w:val="0"/>
              <w:spacing w:before="60" w:after="60" w:line="240" w:lineRule="auto"/>
              <w:jc w:val="both"/>
              <w:rPr>
                <w:rFonts w:cs="Times New Roman"/>
                <w:sz w:val="26"/>
                <w:szCs w:val="26"/>
              </w:rPr>
            </w:pPr>
            <w:r w:rsidRPr="00BE6368">
              <w:rPr>
                <w:rFonts w:cs="Times New Roman"/>
                <w:sz w:val="26"/>
                <w:szCs w:val="26"/>
              </w:rPr>
              <w:t xml:space="preserve">3. Đối với những nội dung thực hiện Kết luận Thanh tra về việc chưa thu hồi đối với Công ty Cổ phần Xây dựng và Thương mại 591 </w:t>
            </w:r>
            <w:r w:rsidR="00B04F5F" w:rsidRPr="00BE6368">
              <w:rPr>
                <w:rFonts w:cs="Times New Roman"/>
                <w:sz w:val="26"/>
                <w:szCs w:val="26"/>
              </w:rPr>
              <w:t xml:space="preserve">với </w:t>
            </w:r>
            <w:r w:rsidRPr="00BE6368">
              <w:rPr>
                <w:rFonts w:cs="Times New Roman"/>
                <w:sz w:val="26"/>
                <w:szCs w:val="26"/>
              </w:rPr>
              <w:t>số tiền 148.950.000 đồng. Hiện nay, Ban Quả</w:t>
            </w:r>
            <w:r w:rsidR="001A50E8" w:rsidRPr="00BE6368">
              <w:rPr>
                <w:rFonts w:cs="Times New Roman"/>
                <w:sz w:val="26"/>
                <w:szCs w:val="26"/>
              </w:rPr>
              <w:t>n lý các K</w:t>
            </w:r>
            <w:r w:rsidRPr="00BE6368">
              <w:rPr>
                <w:rFonts w:cs="Times New Roman"/>
                <w:sz w:val="26"/>
                <w:szCs w:val="26"/>
              </w:rPr>
              <w:t>hu kinh tế</w:t>
            </w:r>
            <w:r w:rsidR="001A50E8" w:rsidRPr="00BE6368">
              <w:rPr>
                <w:rFonts w:cs="Times New Roman"/>
                <w:sz w:val="26"/>
                <w:szCs w:val="26"/>
              </w:rPr>
              <w:t xml:space="preserve"> và K</w:t>
            </w:r>
            <w:r w:rsidRPr="00BE6368">
              <w:rPr>
                <w:rFonts w:cs="Times New Roman"/>
                <w:sz w:val="26"/>
                <w:szCs w:val="26"/>
              </w:rPr>
              <w:t xml:space="preserve">hu công nghiệp tỉnh Quảng Nam đang còn công nợ với Công ty Cổ phần Xây dựng và Thương mại 591 về việc thi công công trình Xây dựng 3 tuyến đường trục chính thuộc khu dân cư làng chài Duy Nghĩa - huyện Duy Xuyên - giai đoạn 1. </w:t>
            </w:r>
            <w:r w:rsidR="00B04F5F" w:rsidRPr="00BE6368">
              <w:rPr>
                <w:rFonts w:cs="Times New Roman"/>
                <w:sz w:val="26"/>
                <w:szCs w:val="26"/>
              </w:rPr>
              <w:t>K</w:t>
            </w:r>
            <w:r w:rsidRPr="00BE6368">
              <w:rPr>
                <w:rFonts w:cs="Times New Roman"/>
                <w:sz w:val="26"/>
                <w:szCs w:val="26"/>
              </w:rPr>
              <w:t>iến nghị cấp trên quan tâm chỉ đạo để thu hồi công nợ của Ban Quả</w:t>
            </w:r>
            <w:r w:rsidR="001A50E8" w:rsidRPr="00BE6368">
              <w:rPr>
                <w:rFonts w:cs="Times New Roman"/>
                <w:sz w:val="26"/>
                <w:szCs w:val="26"/>
              </w:rPr>
              <w:t>n lý các K</w:t>
            </w:r>
            <w:r w:rsidRPr="00BE6368">
              <w:rPr>
                <w:rFonts w:cs="Times New Roman"/>
                <w:sz w:val="26"/>
                <w:szCs w:val="26"/>
              </w:rPr>
              <w:t>hu kinh tế</w:t>
            </w:r>
            <w:r w:rsidR="001A50E8" w:rsidRPr="00BE6368">
              <w:rPr>
                <w:rFonts w:cs="Times New Roman"/>
                <w:sz w:val="26"/>
                <w:szCs w:val="26"/>
              </w:rPr>
              <w:t xml:space="preserve"> và K</w:t>
            </w:r>
            <w:r w:rsidRPr="00BE6368">
              <w:rPr>
                <w:rFonts w:cs="Times New Roman"/>
                <w:sz w:val="26"/>
                <w:szCs w:val="26"/>
              </w:rPr>
              <w:t xml:space="preserve">hu công nghiệp tỉnh Quảng Nam thanh toán cho Công ty Cổ phần Xây dựng và Thương mại 591 để chuyển nộp về tài khoản tạm giữ của Thanh tra tỉnh Quảng Nam theo đề nghị của Công ty với số tiền 148.950.000 đồng vì hiện nay Công ty đang gặp khó khăn về tài chính. </w:t>
            </w:r>
          </w:p>
        </w:tc>
        <w:tc>
          <w:tcPr>
            <w:tcW w:w="2693" w:type="dxa"/>
            <w:shd w:val="clear" w:color="auto" w:fill="auto"/>
          </w:tcPr>
          <w:p w14:paraId="3A680CE6" w14:textId="173F4128" w:rsidR="00F6776C" w:rsidRPr="00BE6368" w:rsidRDefault="00B04F5F" w:rsidP="00A60832">
            <w:pPr>
              <w:widowControl w:val="0"/>
              <w:spacing w:before="60" w:after="60" w:line="240" w:lineRule="auto"/>
              <w:jc w:val="both"/>
              <w:rPr>
                <w:rFonts w:eastAsia="Times New Roman" w:cs="Times New Roman"/>
                <w:spacing w:val="-4"/>
                <w:sz w:val="26"/>
                <w:szCs w:val="26"/>
              </w:rPr>
            </w:pPr>
            <w:r w:rsidRPr="00BE6368">
              <w:rPr>
                <w:rFonts w:eastAsia="Times New Roman" w:cs="Times New Roman"/>
                <w:spacing w:val="-4"/>
                <w:sz w:val="26"/>
                <w:szCs w:val="26"/>
              </w:rPr>
              <w:t>UBND tỉnh.</w:t>
            </w:r>
          </w:p>
        </w:tc>
        <w:tc>
          <w:tcPr>
            <w:tcW w:w="1561" w:type="dxa"/>
            <w:shd w:val="clear" w:color="auto" w:fill="auto"/>
          </w:tcPr>
          <w:p w14:paraId="44C3A0F5" w14:textId="77777777" w:rsidR="00F6776C" w:rsidRPr="00BE6368" w:rsidRDefault="00F6776C" w:rsidP="007E1D4C">
            <w:pPr>
              <w:widowControl w:val="0"/>
              <w:spacing w:before="60" w:after="60" w:line="240" w:lineRule="auto"/>
              <w:jc w:val="both"/>
              <w:rPr>
                <w:rFonts w:eastAsia="Times New Roman" w:cs="Times New Roman"/>
                <w:spacing w:val="-4"/>
                <w:sz w:val="26"/>
                <w:szCs w:val="26"/>
              </w:rPr>
            </w:pPr>
          </w:p>
        </w:tc>
      </w:tr>
      <w:tr w:rsidR="00BE6368" w:rsidRPr="00BE6368" w14:paraId="44C1C328" w14:textId="77777777" w:rsidTr="00036DCF">
        <w:trPr>
          <w:gridAfter w:val="1"/>
          <w:wAfter w:w="8" w:type="dxa"/>
        </w:trPr>
        <w:tc>
          <w:tcPr>
            <w:tcW w:w="10627" w:type="dxa"/>
            <w:shd w:val="clear" w:color="auto" w:fill="auto"/>
          </w:tcPr>
          <w:p w14:paraId="4DE3C8A5" w14:textId="05C5616D" w:rsidR="00F6776C" w:rsidRPr="00BE6368" w:rsidRDefault="00F6776C" w:rsidP="00F6776C">
            <w:pPr>
              <w:widowControl w:val="0"/>
              <w:spacing w:before="60" w:after="60" w:line="240" w:lineRule="auto"/>
              <w:jc w:val="both"/>
              <w:rPr>
                <w:rFonts w:cs="Times New Roman"/>
                <w:sz w:val="26"/>
                <w:szCs w:val="26"/>
              </w:rPr>
            </w:pPr>
            <w:r w:rsidRPr="00BE6368">
              <w:rPr>
                <w:rFonts w:cs="Times New Roman"/>
                <w:sz w:val="26"/>
                <w:szCs w:val="26"/>
              </w:rPr>
              <w:t>4. Đối với việc thực hiện nội dung Kiểm toán Nhà nước năm 2017: Kính đề nghị Tỉnh ủy, UBND tỉnh chỉ đạo Ban Quản lý dự Đường Cao tốc Đà Nẵng -</w:t>
            </w:r>
            <w:r w:rsidR="001A50E8" w:rsidRPr="00BE6368">
              <w:rPr>
                <w:rFonts w:cs="Times New Roman"/>
                <w:sz w:val="26"/>
                <w:szCs w:val="26"/>
              </w:rPr>
              <w:t xml:space="preserve"> </w:t>
            </w:r>
            <w:r w:rsidRPr="00BE6368">
              <w:rPr>
                <w:rFonts w:cs="Times New Roman"/>
                <w:sz w:val="26"/>
                <w:szCs w:val="26"/>
              </w:rPr>
              <w:t>Quảng Ngãi bố trí vốn cho BQL dự án - Quỹ đất huyện Duy Xuyên để hoàn trả kinh phí tạm ứng cho ngân sách huyện số tiền 1.186.484.730 đồng.</w:t>
            </w:r>
          </w:p>
        </w:tc>
        <w:tc>
          <w:tcPr>
            <w:tcW w:w="2693" w:type="dxa"/>
            <w:shd w:val="clear" w:color="auto" w:fill="auto"/>
          </w:tcPr>
          <w:p w14:paraId="36953CFB" w14:textId="70B359B8" w:rsidR="00F6776C" w:rsidRPr="00BE6368" w:rsidRDefault="00B04F5F" w:rsidP="00A60832">
            <w:pPr>
              <w:widowControl w:val="0"/>
              <w:spacing w:before="60" w:after="60" w:line="240" w:lineRule="auto"/>
              <w:jc w:val="both"/>
              <w:rPr>
                <w:rFonts w:eastAsia="Times New Roman" w:cs="Times New Roman"/>
                <w:spacing w:val="-4"/>
                <w:sz w:val="26"/>
                <w:szCs w:val="26"/>
              </w:rPr>
            </w:pPr>
            <w:r w:rsidRPr="00BE6368">
              <w:rPr>
                <w:rFonts w:eastAsia="Times New Roman" w:cs="Times New Roman"/>
                <w:spacing w:val="-4"/>
                <w:sz w:val="26"/>
                <w:szCs w:val="26"/>
              </w:rPr>
              <w:t>UBND tỉnh.</w:t>
            </w:r>
          </w:p>
        </w:tc>
        <w:tc>
          <w:tcPr>
            <w:tcW w:w="1561" w:type="dxa"/>
            <w:shd w:val="clear" w:color="auto" w:fill="auto"/>
          </w:tcPr>
          <w:p w14:paraId="16513743" w14:textId="77777777" w:rsidR="00F6776C" w:rsidRPr="00BE6368" w:rsidRDefault="00F6776C" w:rsidP="007E1D4C">
            <w:pPr>
              <w:widowControl w:val="0"/>
              <w:spacing w:before="60" w:after="60" w:line="240" w:lineRule="auto"/>
              <w:jc w:val="both"/>
              <w:rPr>
                <w:rFonts w:eastAsia="Times New Roman" w:cs="Times New Roman"/>
                <w:spacing w:val="-4"/>
                <w:sz w:val="26"/>
                <w:szCs w:val="26"/>
              </w:rPr>
            </w:pPr>
          </w:p>
        </w:tc>
      </w:tr>
      <w:tr w:rsidR="00BE6368" w:rsidRPr="00BE6368" w14:paraId="35B6EDE3" w14:textId="77777777" w:rsidTr="00036DCF">
        <w:tc>
          <w:tcPr>
            <w:tcW w:w="14889" w:type="dxa"/>
            <w:gridSpan w:val="4"/>
            <w:shd w:val="clear" w:color="auto" w:fill="auto"/>
          </w:tcPr>
          <w:p w14:paraId="38A1E40F" w14:textId="68AD05DF" w:rsidR="00402A61" w:rsidRPr="00BE6368" w:rsidRDefault="0032028C" w:rsidP="007E1D4C">
            <w:pPr>
              <w:widowControl w:val="0"/>
              <w:spacing w:before="60" w:after="60" w:line="240" w:lineRule="auto"/>
              <w:jc w:val="both"/>
              <w:rPr>
                <w:rFonts w:eastAsia="Times New Roman" w:cs="Times New Roman"/>
                <w:b/>
                <w:sz w:val="26"/>
                <w:szCs w:val="26"/>
              </w:rPr>
            </w:pPr>
            <w:r w:rsidRPr="00BE6368">
              <w:rPr>
                <w:rFonts w:eastAsia="Times New Roman" w:cs="Times New Roman"/>
                <w:b/>
                <w:sz w:val="26"/>
                <w:szCs w:val="26"/>
              </w:rPr>
              <w:t>V. VỀ CÔNG TÁC ĐẠI HỘI</w:t>
            </w:r>
          </w:p>
        </w:tc>
      </w:tr>
      <w:tr w:rsidR="00BE6368" w:rsidRPr="00BE6368" w14:paraId="1B9A251A" w14:textId="77777777" w:rsidTr="00036DCF">
        <w:trPr>
          <w:gridAfter w:val="1"/>
          <w:wAfter w:w="8" w:type="dxa"/>
        </w:trPr>
        <w:tc>
          <w:tcPr>
            <w:tcW w:w="10627" w:type="dxa"/>
            <w:shd w:val="clear" w:color="auto" w:fill="auto"/>
          </w:tcPr>
          <w:p w14:paraId="668D3BAD" w14:textId="77777777" w:rsidR="00782E6B" w:rsidRPr="00BE6368" w:rsidRDefault="00DF5645" w:rsidP="00782E6B">
            <w:pPr>
              <w:widowControl w:val="0"/>
              <w:spacing w:before="60" w:after="60" w:line="240" w:lineRule="auto"/>
              <w:jc w:val="both"/>
              <w:rPr>
                <w:rFonts w:eastAsia="Times New Roman" w:cs="Times New Roman"/>
                <w:bCs/>
                <w:sz w:val="26"/>
                <w:szCs w:val="26"/>
              </w:rPr>
            </w:pPr>
            <w:r w:rsidRPr="00BE6368">
              <w:rPr>
                <w:rFonts w:eastAsia="Times New Roman" w:cs="Times New Roman"/>
                <w:bCs/>
                <w:sz w:val="26"/>
                <w:szCs w:val="26"/>
              </w:rPr>
              <w:t xml:space="preserve">1. </w:t>
            </w:r>
            <w:r w:rsidR="006500C1" w:rsidRPr="00BE6368">
              <w:rPr>
                <w:rFonts w:eastAsia="Times New Roman" w:cs="Times New Roman"/>
                <w:bCs/>
                <w:sz w:val="26"/>
                <w:szCs w:val="26"/>
              </w:rPr>
              <w:t>Đ</w:t>
            </w:r>
            <w:r w:rsidR="00456546" w:rsidRPr="00BE6368">
              <w:rPr>
                <w:rFonts w:eastAsia="Times New Roman" w:cs="Times New Roman"/>
                <w:bCs/>
                <w:sz w:val="26"/>
                <w:szCs w:val="26"/>
              </w:rPr>
              <w:t xml:space="preserve">ề nghị hướng dẫn đối với loại hình </w:t>
            </w:r>
            <w:r w:rsidR="00755988" w:rsidRPr="00BE6368">
              <w:rPr>
                <w:rFonts w:eastAsia="Times New Roman" w:cs="Times New Roman"/>
                <w:bCs/>
                <w:sz w:val="26"/>
                <w:szCs w:val="26"/>
              </w:rPr>
              <w:t>tổ chức cơ sở đảng</w:t>
            </w:r>
            <w:r w:rsidR="00ED1A5E" w:rsidRPr="00BE6368">
              <w:rPr>
                <w:rFonts w:eastAsia="Times New Roman" w:cs="Times New Roman"/>
                <w:bCs/>
                <w:sz w:val="26"/>
                <w:szCs w:val="26"/>
              </w:rPr>
              <w:t xml:space="preserve"> không thuộc diện chuyển tổ chức đảng về trực thuộc ngành dọc cấp trê</w:t>
            </w:r>
            <w:r w:rsidR="00690968" w:rsidRPr="00BE6368">
              <w:rPr>
                <w:rFonts w:eastAsia="Times New Roman" w:cs="Times New Roman"/>
                <w:bCs/>
                <w:sz w:val="26"/>
                <w:szCs w:val="26"/>
              </w:rPr>
              <w:t>n</w:t>
            </w:r>
            <w:r w:rsidR="00D03347" w:rsidRPr="00BE6368">
              <w:rPr>
                <w:rFonts w:eastAsia="Times New Roman" w:cs="Times New Roman"/>
                <w:bCs/>
                <w:sz w:val="26"/>
                <w:szCs w:val="26"/>
              </w:rPr>
              <w:t xml:space="preserve"> (và một số </w:t>
            </w:r>
            <w:r w:rsidR="006C15DC" w:rsidRPr="00BE6368">
              <w:rPr>
                <w:rFonts w:eastAsia="Times New Roman" w:cs="Times New Roman"/>
                <w:bCs/>
                <w:sz w:val="26"/>
                <w:szCs w:val="26"/>
              </w:rPr>
              <w:t>đảng bộ, chi bộ</w:t>
            </w:r>
            <w:r w:rsidR="007E1E81" w:rsidRPr="00BE6368">
              <w:rPr>
                <w:rFonts w:eastAsia="Times New Roman" w:cs="Times New Roman"/>
                <w:bCs/>
                <w:sz w:val="26"/>
                <w:szCs w:val="26"/>
              </w:rPr>
              <w:t>,</w:t>
            </w:r>
            <w:r w:rsidR="006C15DC" w:rsidRPr="00BE6368">
              <w:rPr>
                <w:rFonts w:eastAsia="Times New Roman" w:cs="Times New Roman"/>
                <w:bCs/>
                <w:sz w:val="26"/>
                <w:szCs w:val="26"/>
              </w:rPr>
              <w:t xml:space="preserve"> như: </w:t>
            </w:r>
            <w:r w:rsidR="005E209D" w:rsidRPr="00BE6368">
              <w:rPr>
                <w:rFonts w:eastAsia="Times New Roman" w:cs="Times New Roman"/>
                <w:bCs/>
                <w:sz w:val="26"/>
                <w:szCs w:val="26"/>
              </w:rPr>
              <w:t xml:space="preserve">Bệnh viện đa khoa khu vực miền núi phía Bắc, </w:t>
            </w:r>
            <w:r w:rsidR="00455FBD" w:rsidRPr="00BE6368">
              <w:rPr>
                <w:rFonts w:eastAsia="Times New Roman" w:cs="Times New Roman"/>
                <w:bCs/>
                <w:sz w:val="26"/>
                <w:szCs w:val="26"/>
              </w:rPr>
              <w:t>Trung tâm y tế huyện, Trường THPT… trên địa bàn các huyện)</w:t>
            </w:r>
            <w:r w:rsidR="00456546" w:rsidRPr="00BE6368">
              <w:rPr>
                <w:rFonts w:eastAsia="Times New Roman" w:cs="Times New Roman"/>
                <w:bCs/>
                <w:sz w:val="26"/>
                <w:szCs w:val="26"/>
              </w:rPr>
              <w:t>, cụ thể:</w:t>
            </w:r>
            <w:r w:rsidR="00455FBD" w:rsidRPr="00BE6368">
              <w:rPr>
                <w:rFonts w:eastAsia="Times New Roman" w:cs="Times New Roman"/>
                <w:bCs/>
                <w:sz w:val="26"/>
                <w:szCs w:val="26"/>
              </w:rPr>
              <w:t xml:space="preserve"> </w:t>
            </w:r>
            <w:r w:rsidR="00177335" w:rsidRPr="00BE6368">
              <w:rPr>
                <w:rFonts w:eastAsia="Times New Roman" w:cs="Times New Roman"/>
                <w:bCs/>
                <w:sz w:val="26"/>
                <w:szCs w:val="26"/>
              </w:rPr>
              <w:t>C</w:t>
            </w:r>
            <w:r w:rsidR="00455FBD" w:rsidRPr="00BE6368">
              <w:rPr>
                <w:rFonts w:eastAsia="Times New Roman" w:cs="Times New Roman"/>
                <w:bCs/>
                <w:sz w:val="26"/>
                <w:szCs w:val="26"/>
              </w:rPr>
              <w:t xml:space="preserve">ác đơn vị này trực thuộc </w:t>
            </w:r>
            <w:r w:rsidR="00177335" w:rsidRPr="00BE6368">
              <w:rPr>
                <w:rFonts w:eastAsia="Times New Roman" w:cs="Times New Roman"/>
                <w:bCs/>
                <w:sz w:val="26"/>
                <w:szCs w:val="26"/>
              </w:rPr>
              <w:t>đảng bộ nào sau khi không còn đảng bộ cấp huyện,</w:t>
            </w:r>
            <w:r w:rsidR="00456546" w:rsidRPr="00BE6368">
              <w:rPr>
                <w:rFonts w:eastAsia="Times New Roman" w:cs="Times New Roman"/>
                <w:bCs/>
                <w:sz w:val="26"/>
                <w:szCs w:val="26"/>
              </w:rPr>
              <w:t xml:space="preserve"> Đại hội bao nhiêu nội dung, Đại hội nhiệm kỳ 05 năm/01 lần hay nhiệm kỳ 05 năm/02 lần, Đại hội bắt đầu và kết thúc khi nào, Quy trình nhân sự thực hiện như thế nào</w:t>
            </w:r>
            <w:r w:rsidR="001A4858" w:rsidRPr="00BE6368">
              <w:rPr>
                <w:rFonts w:eastAsia="Times New Roman" w:cs="Times New Roman"/>
                <w:bCs/>
                <w:sz w:val="26"/>
                <w:szCs w:val="26"/>
              </w:rPr>
              <w:t>…</w:t>
            </w:r>
            <w:r w:rsidR="00456546" w:rsidRPr="00BE6368">
              <w:rPr>
                <w:rFonts w:eastAsia="Times New Roman" w:cs="Times New Roman"/>
                <w:bCs/>
                <w:sz w:val="26"/>
                <w:szCs w:val="26"/>
              </w:rPr>
              <w:t xml:space="preserve"> để các địa phương có cơ sở chỉ đạo triển khai thực hiện</w:t>
            </w:r>
            <w:r w:rsidR="00782E6B" w:rsidRPr="00BE6368">
              <w:rPr>
                <w:rFonts w:eastAsia="Times New Roman" w:cs="Times New Roman"/>
                <w:bCs/>
                <w:sz w:val="26"/>
                <w:szCs w:val="26"/>
              </w:rPr>
              <w:t>.</w:t>
            </w:r>
          </w:p>
          <w:p w14:paraId="5C386A50" w14:textId="4AD0B23B" w:rsidR="00561DDE" w:rsidRPr="00BE6368" w:rsidRDefault="00782E6B" w:rsidP="00782E6B">
            <w:pPr>
              <w:widowControl w:val="0"/>
              <w:spacing w:before="60" w:after="60" w:line="240" w:lineRule="auto"/>
              <w:jc w:val="both"/>
              <w:rPr>
                <w:rFonts w:eastAsia="Times New Roman" w:cs="Times New Roman"/>
                <w:bCs/>
                <w:spacing w:val="-4"/>
                <w:sz w:val="26"/>
                <w:szCs w:val="26"/>
              </w:rPr>
            </w:pPr>
            <w:r w:rsidRPr="00BE6368">
              <w:rPr>
                <w:rFonts w:eastAsia="Times New Roman" w:cs="Times New Roman"/>
                <w:bCs/>
                <w:spacing w:val="-4"/>
                <w:sz w:val="26"/>
                <w:szCs w:val="26"/>
              </w:rPr>
              <w:t xml:space="preserve">2. </w:t>
            </w:r>
            <w:r w:rsidR="003C4B18" w:rsidRPr="00BE6368">
              <w:rPr>
                <w:rFonts w:eastAsia="Times New Roman" w:cs="Times New Roman"/>
                <w:bCs/>
                <w:spacing w:val="-4"/>
                <w:sz w:val="26"/>
                <w:szCs w:val="26"/>
              </w:rPr>
              <w:t>Đề nghị hướng d</w:t>
            </w:r>
            <w:r w:rsidR="00E960DA" w:rsidRPr="00BE6368">
              <w:rPr>
                <w:rFonts w:eastAsia="Times New Roman" w:cs="Times New Roman"/>
                <w:bCs/>
                <w:spacing w:val="-4"/>
                <w:sz w:val="26"/>
                <w:szCs w:val="26"/>
              </w:rPr>
              <w:t xml:space="preserve">ẫn </w:t>
            </w:r>
            <w:r w:rsidR="00B56511" w:rsidRPr="00BE6368">
              <w:rPr>
                <w:rFonts w:eastAsia="Times New Roman" w:cs="Times New Roman"/>
                <w:bCs/>
                <w:spacing w:val="-4"/>
                <w:sz w:val="26"/>
                <w:szCs w:val="26"/>
              </w:rPr>
              <w:t xml:space="preserve">việc tổ chức đại hội </w:t>
            </w:r>
            <w:r w:rsidR="00A26A26" w:rsidRPr="00BE6368">
              <w:rPr>
                <w:rFonts w:eastAsia="Times New Roman" w:cs="Times New Roman"/>
                <w:bCs/>
                <w:spacing w:val="-4"/>
                <w:sz w:val="26"/>
                <w:szCs w:val="26"/>
              </w:rPr>
              <w:t xml:space="preserve">các </w:t>
            </w:r>
            <w:r w:rsidR="002D7518" w:rsidRPr="00BE6368">
              <w:rPr>
                <w:rFonts w:eastAsia="Times New Roman" w:cs="Times New Roman"/>
                <w:bCs/>
                <w:spacing w:val="-4"/>
                <w:sz w:val="26"/>
                <w:szCs w:val="26"/>
              </w:rPr>
              <w:t xml:space="preserve">cơ quan Quân sự, Viện Kiểm sát, Toà án, Thi hành án… </w:t>
            </w:r>
          </w:p>
        </w:tc>
        <w:tc>
          <w:tcPr>
            <w:tcW w:w="2693" w:type="dxa"/>
            <w:shd w:val="clear" w:color="auto" w:fill="auto"/>
          </w:tcPr>
          <w:p w14:paraId="7B5366FC" w14:textId="2D61B21C" w:rsidR="00DF5645" w:rsidRPr="00BE6368" w:rsidRDefault="00941BFF" w:rsidP="007E1D4C">
            <w:pPr>
              <w:widowControl w:val="0"/>
              <w:spacing w:before="60" w:after="60" w:line="240" w:lineRule="auto"/>
              <w:jc w:val="both"/>
              <w:rPr>
                <w:rFonts w:eastAsia="Times New Roman" w:cs="Times New Roman"/>
                <w:bCs/>
                <w:spacing w:val="-4"/>
                <w:sz w:val="26"/>
                <w:szCs w:val="26"/>
              </w:rPr>
            </w:pPr>
            <w:r w:rsidRPr="00BE6368">
              <w:rPr>
                <w:rFonts w:eastAsia="Times New Roman" w:cs="Times New Roman"/>
                <w:bCs/>
                <w:spacing w:val="-4"/>
                <w:sz w:val="26"/>
                <w:szCs w:val="26"/>
              </w:rPr>
              <w:t>Ban Tổ chức Tỉnh ủy</w:t>
            </w:r>
          </w:p>
        </w:tc>
        <w:tc>
          <w:tcPr>
            <w:tcW w:w="1561" w:type="dxa"/>
            <w:shd w:val="clear" w:color="auto" w:fill="auto"/>
          </w:tcPr>
          <w:p w14:paraId="536D1A63" w14:textId="7B6B3E0D" w:rsidR="00DF5645" w:rsidRPr="00BE6368" w:rsidRDefault="00DF5645" w:rsidP="007E1D4C">
            <w:pPr>
              <w:widowControl w:val="0"/>
              <w:spacing w:before="60" w:after="60" w:line="240" w:lineRule="auto"/>
              <w:jc w:val="both"/>
              <w:rPr>
                <w:rFonts w:eastAsia="Times New Roman" w:cs="Times New Roman"/>
                <w:bCs/>
                <w:spacing w:val="-4"/>
                <w:sz w:val="26"/>
                <w:szCs w:val="26"/>
              </w:rPr>
            </w:pPr>
          </w:p>
        </w:tc>
      </w:tr>
      <w:tr w:rsidR="00BE6368" w:rsidRPr="00BE6368" w14:paraId="14B750AF" w14:textId="77777777" w:rsidTr="00036DCF">
        <w:trPr>
          <w:gridAfter w:val="1"/>
          <w:wAfter w:w="8" w:type="dxa"/>
        </w:trPr>
        <w:tc>
          <w:tcPr>
            <w:tcW w:w="10627" w:type="dxa"/>
            <w:shd w:val="clear" w:color="auto" w:fill="auto"/>
          </w:tcPr>
          <w:p w14:paraId="7F530BF4" w14:textId="4B2AEB17" w:rsidR="008C364A" w:rsidRPr="00BE6368" w:rsidRDefault="008C364A" w:rsidP="007E1D4C">
            <w:pPr>
              <w:widowControl w:val="0"/>
              <w:spacing w:before="60" w:after="60" w:line="240" w:lineRule="auto"/>
              <w:jc w:val="both"/>
              <w:rPr>
                <w:rFonts w:eastAsia="Times New Roman" w:cs="Times New Roman"/>
                <w:bCs/>
                <w:sz w:val="26"/>
                <w:szCs w:val="26"/>
              </w:rPr>
            </w:pPr>
            <w:r w:rsidRPr="00BE6368">
              <w:rPr>
                <w:rFonts w:eastAsia="Times New Roman" w:cs="Times New Roman"/>
                <w:bCs/>
                <w:sz w:val="26"/>
                <w:szCs w:val="26"/>
              </w:rPr>
              <w:t xml:space="preserve">2. </w:t>
            </w:r>
            <w:r w:rsidR="008E1CA1" w:rsidRPr="00BE6368">
              <w:rPr>
                <w:rFonts w:eastAsia="Times New Roman" w:cs="Times New Roman"/>
                <w:bCs/>
                <w:sz w:val="26"/>
                <w:szCs w:val="26"/>
              </w:rPr>
              <w:t>Đề nghị hướng dẫn cụ thể t</w:t>
            </w:r>
            <w:r w:rsidR="004E180B" w:rsidRPr="00BE6368">
              <w:rPr>
                <w:rFonts w:eastAsia="Times New Roman" w:cs="Times New Roman"/>
                <w:bCs/>
                <w:sz w:val="26"/>
                <w:szCs w:val="26"/>
              </w:rPr>
              <w:t>hực hiện Chỉ thị số 45-CT/TW</w:t>
            </w:r>
            <w:r w:rsidR="006500C1" w:rsidRPr="00BE6368">
              <w:rPr>
                <w:rFonts w:eastAsia="Times New Roman" w:cs="Times New Roman"/>
                <w:bCs/>
                <w:sz w:val="26"/>
                <w:szCs w:val="26"/>
              </w:rPr>
              <w:t xml:space="preserve"> </w:t>
            </w:r>
            <w:r w:rsidR="004E180B" w:rsidRPr="00BE6368">
              <w:rPr>
                <w:rFonts w:eastAsia="Times New Roman" w:cs="Times New Roman"/>
                <w:bCs/>
                <w:sz w:val="26"/>
                <w:szCs w:val="26"/>
              </w:rPr>
              <w:t>của Bộ Chính trị, Chỉ thị số 58-CT/TU</w:t>
            </w:r>
            <w:r w:rsidR="006500C1" w:rsidRPr="00BE6368">
              <w:rPr>
                <w:rFonts w:eastAsia="Times New Roman" w:cs="Times New Roman"/>
                <w:bCs/>
                <w:sz w:val="26"/>
                <w:szCs w:val="26"/>
              </w:rPr>
              <w:t xml:space="preserve"> </w:t>
            </w:r>
            <w:r w:rsidR="004E180B" w:rsidRPr="00BE6368">
              <w:rPr>
                <w:rFonts w:eastAsia="Times New Roman" w:cs="Times New Roman"/>
                <w:bCs/>
                <w:sz w:val="26"/>
                <w:szCs w:val="26"/>
              </w:rPr>
              <w:t xml:space="preserve">của Ban Thường vụ Tỉnh uỷ </w:t>
            </w:r>
            <w:r w:rsidR="00DB338E" w:rsidRPr="00BE6368">
              <w:rPr>
                <w:rFonts w:eastAsia="Times New Roman" w:cs="Times New Roman"/>
                <w:bCs/>
                <w:sz w:val="26"/>
                <w:szCs w:val="26"/>
              </w:rPr>
              <w:t xml:space="preserve">về </w:t>
            </w:r>
            <w:r w:rsidR="004E180B" w:rsidRPr="00BE6368">
              <w:rPr>
                <w:rFonts w:eastAsia="Times New Roman" w:cs="Times New Roman"/>
                <w:bCs/>
                <w:sz w:val="26"/>
                <w:szCs w:val="26"/>
              </w:rPr>
              <w:t xml:space="preserve">thực hiện Đại hội </w:t>
            </w:r>
            <w:r w:rsidR="00DB338E" w:rsidRPr="00BE6368">
              <w:rPr>
                <w:rFonts w:eastAsia="Times New Roman" w:cs="Times New Roman"/>
                <w:bCs/>
                <w:sz w:val="26"/>
                <w:szCs w:val="26"/>
              </w:rPr>
              <w:t>0</w:t>
            </w:r>
            <w:r w:rsidR="004E180B" w:rsidRPr="00BE6368">
              <w:rPr>
                <w:rFonts w:eastAsia="Times New Roman" w:cs="Times New Roman"/>
                <w:bCs/>
                <w:sz w:val="26"/>
                <w:szCs w:val="26"/>
              </w:rPr>
              <w:t xml:space="preserve">4 nội dung đối với các chi, đảng bộ không sáp nhập, hợp nhất. </w:t>
            </w:r>
            <w:r w:rsidR="00D80F45" w:rsidRPr="00BE6368">
              <w:rPr>
                <w:rFonts w:eastAsia="Times New Roman" w:cs="Times New Roman"/>
                <w:bCs/>
                <w:sz w:val="26"/>
                <w:szCs w:val="26"/>
              </w:rPr>
              <w:t>Đối với chủ trương kết thúc hoạt động cấp huyện, vi</w:t>
            </w:r>
            <w:r w:rsidR="005B71E1" w:rsidRPr="00BE6368">
              <w:rPr>
                <w:rFonts w:eastAsia="Times New Roman" w:cs="Times New Roman"/>
                <w:bCs/>
                <w:sz w:val="26"/>
                <w:szCs w:val="26"/>
              </w:rPr>
              <w:t>ệc</w:t>
            </w:r>
            <w:r w:rsidR="004E180B" w:rsidRPr="00BE6368">
              <w:rPr>
                <w:rFonts w:eastAsia="Times New Roman" w:cs="Times New Roman"/>
                <w:bCs/>
                <w:sz w:val="26"/>
                <w:szCs w:val="26"/>
              </w:rPr>
              <w:t xml:space="preserve"> </w:t>
            </w:r>
            <w:r w:rsidR="005B71E1" w:rsidRPr="00BE6368">
              <w:rPr>
                <w:rFonts w:eastAsia="Times New Roman" w:cs="Times New Roman"/>
                <w:bCs/>
                <w:sz w:val="26"/>
                <w:szCs w:val="26"/>
              </w:rPr>
              <w:t>t</w:t>
            </w:r>
            <w:r w:rsidR="004E180B" w:rsidRPr="00BE6368">
              <w:rPr>
                <w:rFonts w:eastAsia="Times New Roman" w:cs="Times New Roman"/>
                <w:bCs/>
                <w:sz w:val="26"/>
                <w:szCs w:val="26"/>
              </w:rPr>
              <w:t xml:space="preserve">hảo luận, đóng góp ý kiến </w:t>
            </w:r>
            <w:r w:rsidR="004E180B" w:rsidRPr="00BE6368">
              <w:rPr>
                <w:rFonts w:eastAsia="Times New Roman" w:cs="Times New Roman"/>
                <w:bCs/>
                <w:sz w:val="26"/>
                <w:szCs w:val="26"/>
              </w:rPr>
              <w:lastRenderedPageBreak/>
              <w:t>vào dự thảo văn kiện đại hội đảng bộ cấp trên trực tiếp; số lượng phân bổ để Đại hội bầu đoàn đại biểu dự đại hội đảng bộ cấp trên</w:t>
            </w:r>
            <w:r w:rsidR="005117AA" w:rsidRPr="00BE6368">
              <w:rPr>
                <w:rFonts w:eastAsia="Times New Roman" w:cs="Times New Roman"/>
                <w:bCs/>
                <w:sz w:val="26"/>
                <w:szCs w:val="26"/>
              </w:rPr>
              <w:t xml:space="preserve"> </w:t>
            </w:r>
            <w:r w:rsidR="00D80F45" w:rsidRPr="00BE6368">
              <w:rPr>
                <w:rFonts w:eastAsia="Times New Roman" w:cs="Times New Roman"/>
                <w:bCs/>
                <w:sz w:val="26"/>
                <w:szCs w:val="26"/>
              </w:rPr>
              <w:t>thực hiện như thế nào</w:t>
            </w:r>
            <w:r w:rsidR="00782E6B" w:rsidRPr="00BE6368">
              <w:rPr>
                <w:rFonts w:eastAsia="Times New Roman" w:cs="Times New Roman"/>
                <w:bCs/>
                <w:sz w:val="26"/>
                <w:szCs w:val="26"/>
              </w:rPr>
              <w:t>?</w:t>
            </w:r>
            <w:r w:rsidR="00D80F45" w:rsidRPr="00BE6368">
              <w:rPr>
                <w:rFonts w:eastAsia="Times New Roman" w:cs="Times New Roman"/>
                <w:bCs/>
                <w:sz w:val="26"/>
                <w:szCs w:val="26"/>
              </w:rPr>
              <w:t xml:space="preserve"> </w:t>
            </w:r>
          </w:p>
        </w:tc>
        <w:tc>
          <w:tcPr>
            <w:tcW w:w="2693" w:type="dxa"/>
            <w:shd w:val="clear" w:color="auto" w:fill="auto"/>
          </w:tcPr>
          <w:p w14:paraId="2FFE904B" w14:textId="17FAA96D" w:rsidR="008C364A" w:rsidRPr="00BE6368" w:rsidRDefault="005117AA" w:rsidP="007E1D4C">
            <w:pPr>
              <w:widowControl w:val="0"/>
              <w:spacing w:before="60" w:after="60" w:line="240" w:lineRule="auto"/>
              <w:jc w:val="both"/>
              <w:rPr>
                <w:rFonts w:eastAsia="Times New Roman" w:cs="Times New Roman"/>
                <w:bCs/>
                <w:spacing w:val="-4"/>
                <w:sz w:val="26"/>
                <w:szCs w:val="26"/>
              </w:rPr>
            </w:pPr>
            <w:r w:rsidRPr="00BE6368">
              <w:rPr>
                <w:rFonts w:eastAsia="Times New Roman" w:cs="Times New Roman"/>
                <w:bCs/>
                <w:spacing w:val="-4"/>
                <w:sz w:val="26"/>
                <w:szCs w:val="26"/>
              </w:rPr>
              <w:lastRenderedPageBreak/>
              <w:t>Ban Tổ chức Tỉnh ủy</w:t>
            </w:r>
          </w:p>
        </w:tc>
        <w:tc>
          <w:tcPr>
            <w:tcW w:w="1561" w:type="dxa"/>
            <w:shd w:val="clear" w:color="auto" w:fill="auto"/>
          </w:tcPr>
          <w:p w14:paraId="53F26270" w14:textId="77777777" w:rsidR="008C364A" w:rsidRPr="00BE6368" w:rsidRDefault="008C364A" w:rsidP="007E1D4C">
            <w:pPr>
              <w:widowControl w:val="0"/>
              <w:spacing w:before="60" w:after="60" w:line="240" w:lineRule="auto"/>
              <w:jc w:val="both"/>
              <w:rPr>
                <w:rFonts w:eastAsia="Times New Roman" w:cs="Times New Roman"/>
                <w:bCs/>
                <w:spacing w:val="-4"/>
                <w:sz w:val="26"/>
                <w:szCs w:val="26"/>
              </w:rPr>
            </w:pPr>
          </w:p>
        </w:tc>
      </w:tr>
      <w:tr w:rsidR="00BE6368" w:rsidRPr="00BE6368" w14:paraId="43341431" w14:textId="77777777" w:rsidTr="00036DCF">
        <w:trPr>
          <w:gridAfter w:val="1"/>
          <w:wAfter w:w="8" w:type="dxa"/>
        </w:trPr>
        <w:tc>
          <w:tcPr>
            <w:tcW w:w="10627" w:type="dxa"/>
            <w:shd w:val="clear" w:color="auto" w:fill="auto"/>
          </w:tcPr>
          <w:p w14:paraId="399F4C98" w14:textId="4889B2C3" w:rsidR="00D15C6A" w:rsidRPr="00BE6368" w:rsidRDefault="007E1E81" w:rsidP="00A60832">
            <w:pPr>
              <w:widowControl w:val="0"/>
              <w:spacing w:before="60" w:after="60" w:line="240" w:lineRule="auto"/>
              <w:jc w:val="both"/>
              <w:rPr>
                <w:rFonts w:eastAsia="Times New Roman" w:cs="Times New Roman"/>
                <w:bCs/>
                <w:sz w:val="26"/>
                <w:szCs w:val="26"/>
              </w:rPr>
            </w:pPr>
            <w:r w:rsidRPr="00BE6368">
              <w:rPr>
                <w:rFonts w:eastAsia="Times New Roman" w:cs="Times New Roman"/>
                <w:bCs/>
                <w:sz w:val="26"/>
                <w:szCs w:val="26"/>
              </w:rPr>
              <w:t xml:space="preserve">3. </w:t>
            </w:r>
            <w:r w:rsidRPr="00BE6368">
              <w:rPr>
                <w:rFonts w:cs="Times New Roman"/>
                <w:sz w:val="26"/>
                <w:szCs w:val="26"/>
              </w:rPr>
              <w:t>Đ</w:t>
            </w:r>
            <w:r w:rsidR="00D9021B" w:rsidRPr="00BE6368">
              <w:rPr>
                <w:rFonts w:eastAsia="Times New Roman" w:cs="Times New Roman"/>
                <w:bCs/>
                <w:sz w:val="26"/>
                <w:szCs w:val="26"/>
              </w:rPr>
              <w:t>ến ngày 01/7/2025, Đảng bộ huyện sẽ kết thúc hoạt động</w:t>
            </w:r>
            <w:r w:rsidR="00A60832" w:rsidRPr="00BE6368">
              <w:rPr>
                <w:rFonts w:eastAsia="Times New Roman" w:cs="Times New Roman"/>
                <w:bCs/>
                <w:sz w:val="26"/>
                <w:szCs w:val="26"/>
              </w:rPr>
              <w:t>;</w:t>
            </w:r>
            <w:r w:rsidR="00D9021B" w:rsidRPr="00BE6368">
              <w:rPr>
                <w:rFonts w:eastAsia="Times New Roman" w:cs="Times New Roman"/>
                <w:bCs/>
                <w:sz w:val="26"/>
                <w:szCs w:val="26"/>
              </w:rPr>
              <w:t xml:space="preserve"> </w:t>
            </w:r>
            <w:r w:rsidR="00A60832" w:rsidRPr="00BE6368">
              <w:rPr>
                <w:rFonts w:eastAsia="Times New Roman" w:cs="Times New Roman"/>
                <w:bCs/>
                <w:sz w:val="26"/>
                <w:szCs w:val="26"/>
              </w:rPr>
              <w:t>như</w:t>
            </w:r>
            <w:r w:rsidR="00D9021B" w:rsidRPr="00BE6368">
              <w:rPr>
                <w:rFonts w:eastAsia="Times New Roman" w:cs="Times New Roman"/>
                <w:bCs/>
                <w:sz w:val="26"/>
                <w:szCs w:val="26"/>
              </w:rPr>
              <w:t xml:space="preserve"> vậy</w:t>
            </w:r>
            <w:r w:rsidR="00A60832" w:rsidRPr="00BE6368">
              <w:rPr>
                <w:rFonts w:eastAsia="Times New Roman" w:cs="Times New Roman"/>
                <w:bCs/>
                <w:sz w:val="26"/>
                <w:szCs w:val="26"/>
              </w:rPr>
              <w:t>, việc</w:t>
            </w:r>
            <w:r w:rsidR="00D9021B" w:rsidRPr="00BE6368">
              <w:rPr>
                <w:rFonts w:eastAsia="Times New Roman" w:cs="Times New Roman"/>
                <w:bCs/>
                <w:sz w:val="26"/>
                <w:szCs w:val="26"/>
              </w:rPr>
              <w:t xml:space="preserve"> xây dựng kế hoạch triển khai thực hiện Chỉ thị số 58-CT/TU, huyện xây dựng kế hoạch thực hiện cho các tổ chức cơ sở đảng tổ ch</w:t>
            </w:r>
            <w:r w:rsidRPr="00BE6368">
              <w:rPr>
                <w:rFonts w:eastAsia="Times New Roman" w:cs="Times New Roman"/>
                <w:bCs/>
                <w:sz w:val="26"/>
                <w:szCs w:val="26"/>
              </w:rPr>
              <w:t>ức đại hội trước ngày 30/6/2025</w:t>
            </w:r>
            <w:r w:rsidR="00D9021B" w:rsidRPr="00BE6368">
              <w:rPr>
                <w:rFonts w:eastAsia="Times New Roman" w:cs="Times New Roman"/>
                <w:bCs/>
                <w:sz w:val="26"/>
                <w:szCs w:val="26"/>
              </w:rPr>
              <w:t xml:space="preserve"> hay xây dựng kế hoạch chỉ đạo đại hội cho tất cả các tổ chức cơ sở đảng trên địa bàn huy</w:t>
            </w:r>
            <w:r w:rsidR="00504B0A" w:rsidRPr="00BE6368">
              <w:rPr>
                <w:rFonts w:eastAsia="Times New Roman" w:cs="Times New Roman"/>
                <w:bCs/>
                <w:sz w:val="26"/>
                <w:szCs w:val="26"/>
              </w:rPr>
              <w:t>ệ</w:t>
            </w:r>
            <w:r w:rsidR="00D9021B" w:rsidRPr="00BE6368">
              <w:rPr>
                <w:rFonts w:eastAsia="Times New Roman" w:cs="Times New Roman"/>
                <w:bCs/>
                <w:sz w:val="26"/>
                <w:szCs w:val="26"/>
              </w:rPr>
              <w:t>n, kể cả các xã mới sau khi sắp xếp</w:t>
            </w:r>
            <w:r w:rsidR="00A60832" w:rsidRPr="00BE6368">
              <w:rPr>
                <w:rFonts w:eastAsia="Times New Roman" w:cs="Times New Roman"/>
                <w:bCs/>
                <w:sz w:val="26"/>
                <w:szCs w:val="26"/>
              </w:rPr>
              <w:t>?</w:t>
            </w:r>
            <w:r w:rsidR="00504B0A" w:rsidRPr="00BE6368">
              <w:rPr>
                <w:rFonts w:eastAsia="Times New Roman" w:cs="Times New Roman"/>
                <w:bCs/>
                <w:sz w:val="26"/>
                <w:szCs w:val="26"/>
              </w:rPr>
              <w:t xml:space="preserve"> </w:t>
            </w:r>
          </w:p>
        </w:tc>
        <w:tc>
          <w:tcPr>
            <w:tcW w:w="2693" w:type="dxa"/>
            <w:shd w:val="clear" w:color="auto" w:fill="auto"/>
          </w:tcPr>
          <w:p w14:paraId="2F4A2E4C" w14:textId="0642787E" w:rsidR="00D15C6A" w:rsidRPr="00BE6368" w:rsidRDefault="00504B0A" w:rsidP="007E1D4C">
            <w:pPr>
              <w:widowControl w:val="0"/>
              <w:spacing w:before="60" w:after="60" w:line="240" w:lineRule="auto"/>
              <w:jc w:val="both"/>
              <w:rPr>
                <w:rFonts w:eastAsia="Times New Roman" w:cs="Times New Roman"/>
                <w:bCs/>
                <w:spacing w:val="-4"/>
                <w:sz w:val="26"/>
                <w:szCs w:val="26"/>
              </w:rPr>
            </w:pPr>
            <w:r w:rsidRPr="00BE6368">
              <w:rPr>
                <w:rFonts w:eastAsia="Times New Roman" w:cs="Times New Roman"/>
                <w:bCs/>
                <w:spacing w:val="-4"/>
                <w:sz w:val="26"/>
                <w:szCs w:val="26"/>
              </w:rPr>
              <w:t>Ban Tổ chức Tỉnh ủy</w:t>
            </w:r>
          </w:p>
        </w:tc>
        <w:tc>
          <w:tcPr>
            <w:tcW w:w="1561" w:type="dxa"/>
            <w:shd w:val="clear" w:color="auto" w:fill="auto"/>
          </w:tcPr>
          <w:p w14:paraId="4BDEF399" w14:textId="77777777" w:rsidR="00D15C6A" w:rsidRPr="00BE6368" w:rsidRDefault="00D15C6A" w:rsidP="007E1D4C">
            <w:pPr>
              <w:widowControl w:val="0"/>
              <w:spacing w:before="60" w:after="60" w:line="240" w:lineRule="auto"/>
              <w:jc w:val="both"/>
              <w:rPr>
                <w:rFonts w:eastAsia="Times New Roman" w:cs="Times New Roman"/>
                <w:bCs/>
                <w:spacing w:val="-4"/>
                <w:sz w:val="26"/>
                <w:szCs w:val="26"/>
              </w:rPr>
            </w:pPr>
          </w:p>
        </w:tc>
      </w:tr>
      <w:tr w:rsidR="00BE6368" w:rsidRPr="00BE6368" w14:paraId="076B8911" w14:textId="77777777" w:rsidTr="00036DCF">
        <w:tc>
          <w:tcPr>
            <w:tcW w:w="14889" w:type="dxa"/>
            <w:gridSpan w:val="4"/>
            <w:shd w:val="clear" w:color="auto" w:fill="auto"/>
          </w:tcPr>
          <w:p w14:paraId="72822FAA" w14:textId="170E6208" w:rsidR="008D2940" w:rsidRPr="00BE6368" w:rsidRDefault="0032028C" w:rsidP="007E1D4C">
            <w:pPr>
              <w:widowControl w:val="0"/>
              <w:spacing w:before="60" w:after="60" w:line="240" w:lineRule="auto"/>
              <w:jc w:val="both"/>
              <w:rPr>
                <w:rFonts w:eastAsia="Times New Roman" w:cs="Times New Roman"/>
                <w:sz w:val="26"/>
                <w:szCs w:val="26"/>
              </w:rPr>
            </w:pPr>
            <w:r w:rsidRPr="00BE6368">
              <w:rPr>
                <w:rFonts w:cs="Times New Roman"/>
                <w:b/>
                <w:bCs/>
                <w:sz w:val="26"/>
                <w:szCs w:val="26"/>
                <w:lang w:val="pl-PL"/>
              </w:rPr>
              <w:t>VI. CÔNG TÁC XÓA NHÀ TẠM, NHÀ DỘT NÁT</w:t>
            </w:r>
          </w:p>
        </w:tc>
      </w:tr>
      <w:tr w:rsidR="00BE6368" w:rsidRPr="00BE6368" w14:paraId="6DDA5655" w14:textId="77777777" w:rsidTr="00036DCF">
        <w:trPr>
          <w:gridAfter w:val="1"/>
          <w:wAfter w:w="8" w:type="dxa"/>
        </w:trPr>
        <w:tc>
          <w:tcPr>
            <w:tcW w:w="10627" w:type="dxa"/>
            <w:shd w:val="clear" w:color="auto" w:fill="auto"/>
          </w:tcPr>
          <w:p w14:paraId="0F5E9693" w14:textId="5E1ED0CA" w:rsidR="008D2940" w:rsidRPr="00BE6368" w:rsidRDefault="008D2940" w:rsidP="00A60832">
            <w:pPr>
              <w:widowControl w:val="0"/>
              <w:spacing w:before="60" w:after="60" w:line="240" w:lineRule="auto"/>
              <w:jc w:val="both"/>
              <w:rPr>
                <w:rFonts w:cs="Times New Roman"/>
                <w:spacing w:val="-2"/>
                <w:sz w:val="26"/>
                <w:szCs w:val="26"/>
                <w:lang w:val="pl-PL"/>
              </w:rPr>
            </w:pPr>
            <w:r w:rsidRPr="00BE6368">
              <w:rPr>
                <w:rFonts w:cs="Times New Roman"/>
                <w:spacing w:val="-2"/>
                <w:sz w:val="26"/>
                <w:szCs w:val="26"/>
                <w:lang w:val="pl-PL"/>
              </w:rPr>
              <w:t>1.</w:t>
            </w:r>
            <w:r w:rsidR="002E04DF" w:rsidRPr="00BE6368">
              <w:rPr>
                <w:rFonts w:cs="Times New Roman"/>
                <w:spacing w:val="-2"/>
                <w:sz w:val="26"/>
                <w:szCs w:val="26"/>
                <w:lang w:val="pl-PL"/>
              </w:rPr>
              <w:t xml:space="preserve"> </w:t>
            </w:r>
            <w:r w:rsidR="004A290A" w:rsidRPr="00BE6368">
              <w:rPr>
                <w:rFonts w:cs="Times New Roman"/>
                <w:spacing w:val="-2"/>
                <w:sz w:val="26"/>
                <w:szCs w:val="26"/>
                <w:lang w:val="pl-PL"/>
              </w:rPr>
              <w:t>Đề nghị UBND tỉnh thống nhất cho phép địa phương điều chỉnh</w:t>
            </w:r>
            <w:r w:rsidR="00A60832" w:rsidRPr="00BE6368">
              <w:rPr>
                <w:rFonts w:cs="Times New Roman"/>
                <w:spacing w:val="-2"/>
                <w:sz w:val="26"/>
                <w:szCs w:val="26"/>
                <w:lang w:val="pl-PL"/>
              </w:rPr>
              <w:t>,</w:t>
            </w:r>
            <w:r w:rsidR="004A290A" w:rsidRPr="00BE6368">
              <w:rPr>
                <w:rFonts w:cs="Times New Roman"/>
                <w:spacing w:val="-2"/>
                <w:sz w:val="26"/>
                <w:szCs w:val="26"/>
                <w:lang w:val="pl-PL"/>
              </w:rPr>
              <w:t xml:space="preserve"> bổ sung một số trường hợp mới phát sinh thay cho những đối tượng đã được phê duyệ</w:t>
            </w:r>
            <w:r w:rsidR="00A60832" w:rsidRPr="00BE6368">
              <w:rPr>
                <w:rFonts w:cs="Times New Roman"/>
                <w:spacing w:val="-2"/>
                <w:sz w:val="26"/>
                <w:szCs w:val="26"/>
                <w:lang w:val="pl-PL"/>
              </w:rPr>
              <w:t xml:space="preserve">t nhưng </w:t>
            </w:r>
            <w:r w:rsidR="004A290A" w:rsidRPr="00BE6368">
              <w:rPr>
                <w:rFonts w:cs="Times New Roman"/>
                <w:spacing w:val="-2"/>
                <w:sz w:val="26"/>
                <w:szCs w:val="26"/>
                <w:lang w:val="pl-PL"/>
              </w:rPr>
              <w:t>không thể triển khai việc xây dựng nhà ở; số lượng và kinh phí hỗ trợ sau điều chỉnh không vượt quá số lượng và kinh phí đã được phê duyệt tại Quyết định số 854/QĐ-UBND, ngày 03/4/2025 của UBND tỉnh</w:t>
            </w:r>
            <w:r w:rsidR="00782E6B" w:rsidRPr="00BE6368">
              <w:rPr>
                <w:rFonts w:cs="Times New Roman"/>
                <w:spacing w:val="-2"/>
                <w:sz w:val="26"/>
                <w:szCs w:val="26"/>
                <w:lang w:val="pl-PL"/>
              </w:rPr>
              <w:t>.</w:t>
            </w:r>
            <w:r w:rsidR="001A50E8" w:rsidRPr="00BE6368">
              <w:rPr>
                <w:rFonts w:cs="Times New Roman"/>
                <w:spacing w:val="-2"/>
                <w:sz w:val="26"/>
                <w:szCs w:val="26"/>
                <w:lang w:val="pl-PL"/>
              </w:rPr>
              <w:t xml:space="preserve"> Đồng thời,</w:t>
            </w:r>
            <w:r w:rsidR="001A50E8" w:rsidRPr="00BE6368">
              <w:rPr>
                <w:rFonts w:cs="Times New Roman"/>
                <w:sz w:val="26"/>
                <w:szCs w:val="26"/>
              </w:rPr>
              <w:t xml:space="preserve"> bố trí kinh phí xây dựng nhà cho 286 nhà (xây mới 243 và sửa chữa 43 nhà) thuộc đối tượng đã hưởng chính sách nhà ở của huyện Đông Giang theo Chương trình tại Quyết định số 134/QĐ-BLĐTBXH, ngày 31/01/2024 của Bộ trưởng Bộ Lao động Thương binh và xã hội, Quyết định số 167/2008/QĐ-TTg, ngày 12/12/2008 của Thủ tướng Chính phủ. </w:t>
            </w:r>
            <w:r w:rsidR="001A50E8" w:rsidRPr="00BE6368">
              <w:rPr>
                <w:rFonts w:cs="Times New Roman"/>
                <w:spacing w:val="-2"/>
                <w:sz w:val="26"/>
                <w:szCs w:val="26"/>
                <w:lang w:val="pl-PL"/>
              </w:rPr>
              <w:t xml:space="preserve"> </w:t>
            </w:r>
          </w:p>
        </w:tc>
        <w:tc>
          <w:tcPr>
            <w:tcW w:w="2693" w:type="dxa"/>
            <w:shd w:val="clear" w:color="auto" w:fill="auto"/>
          </w:tcPr>
          <w:p w14:paraId="3AC34278" w14:textId="3F152E99" w:rsidR="008D2940" w:rsidRPr="00BE6368" w:rsidRDefault="000F69C9" w:rsidP="00A60832">
            <w:pPr>
              <w:widowControl w:val="0"/>
              <w:spacing w:before="60" w:after="60" w:line="240" w:lineRule="auto"/>
              <w:jc w:val="both"/>
              <w:rPr>
                <w:rFonts w:cs="Times New Roman"/>
                <w:spacing w:val="-4"/>
                <w:sz w:val="26"/>
                <w:szCs w:val="26"/>
                <w:lang w:val="pl-PL"/>
              </w:rPr>
            </w:pPr>
            <w:r w:rsidRPr="00BE6368">
              <w:rPr>
                <w:rFonts w:cs="Times New Roman"/>
                <w:spacing w:val="-4"/>
                <w:sz w:val="26"/>
                <w:szCs w:val="26"/>
                <w:lang w:val="pl-PL"/>
              </w:rPr>
              <w:t>UBND tỉnh</w:t>
            </w:r>
          </w:p>
        </w:tc>
        <w:tc>
          <w:tcPr>
            <w:tcW w:w="1561" w:type="dxa"/>
            <w:shd w:val="clear" w:color="auto" w:fill="auto"/>
          </w:tcPr>
          <w:p w14:paraId="6B927D35" w14:textId="71561B34" w:rsidR="008D2940" w:rsidRPr="00BE6368" w:rsidRDefault="008D2940" w:rsidP="007E1D4C">
            <w:pPr>
              <w:widowControl w:val="0"/>
              <w:spacing w:before="60" w:after="60" w:line="240" w:lineRule="auto"/>
              <w:jc w:val="both"/>
              <w:rPr>
                <w:rFonts w:cs="Times New Roman"/>
                <w:b/>
                <w:bCs/>
                <w:spacing w:val="-4"/>
                <w:sz w:val="26"/>
                <w:szCs w:val="26"/>
                <w:lang w:val="pl-PL"/>
              </w:rPr>
            </w:pPr>
          </w:p>
        </w:tc>
      </w:tr>
      <w:tr w:rsidR="00BE6368" w:rsidRPr="00BE6368" w14:paraId="7EDD5FDF" w14:textId="77777777" w:rsidTr="00036DCF">
        <w:trPr>
          <w:gridAfter w:val="1"/>
          <w:wAfter w:w="8" w:type="dxa"/>
        </w:trPr>
        <w:tc>
          <w:tcPr>
            <w:tcW w:w="10627" w:type="dxa"/>
            <w:shd w:val="clear" w:color="auto" w:fill="auto"/>
          </w:tcPr>
          <w:p w14:paraId="7919B601" w14:textId="67227443" w:rsidR="00B04A54" w:rsidRPr="00BE6368" w:rsidRDefault="00B04A54" w:rsidP="007E1D4C">
            <w:pPr>
              <w:widowControl w:val="0"/>
              <w:spacing w:before="60" w:after="60" w:line="240" w:lineRule="auto"/>
              <w:jc w:val="both"/>
              <w:rPr>
                <w:rFonts w:cs="Times New Roman"/>
                <w:sz w:val="26"/>
                <w:szCs w:val="26"/>
                <w:lang w:val="pl-PL"/>
              </w:rPr>
            </w:pPr>
            <w:r w:rsidRPr="00BE6368">
              <w:rPr>
                <w:rFonts w:cs="Times New Roman"/>
                <w:sz w:val="26"/>
                <w:szCs w:val="26"/>
                <w:lang w:val="pl-PL"/>
              </w:rPr>
              <w:t xml:space="preserve">2. Đề nghị </w:t>
            </w:r>
            <w:r w:rsidR="004B2C33" w:rsidRPr="00BE6368">
              <w:rPr>
                <w:rFonts w:cs="Times New Roman"/>
                <w:sz w:val="26"/>
                <w:szCs w:val="26"/>
                <w:lang w:val="pl-PL"/>
              </w:rPr>
              <w:t xml:space="preserve">hướng dẫn, giới thiệu mẫu nhà lắp ghép sẵn để hỗ trợ xóa nhà tạm đối với các hộ đơn thân, già yếu, khó khăn không có khả năng làm nhà, không có thân nhân </w:t>
            </w:r>
            <w:r w:rsidR="00062032" w:rsidRPr="00BE6368">
              <w:rPr>
                <w:rFonts w:cs="Times New Roman"/>
                <w:sz w:val="26"/>
                <w:szCs w:val="26"/>
                <w:lang w:val="pl-PL"/>
              </w:rPr>
              <w:t>đại diện làm nhà. Đồng thời</w:t>
            </w:r>
            <w:r w:rsidR="00A60832" w:rsidRPr="00BE6368">
              <w:rPr>
                <w:rFonts w:cs="Times New Roman"/>
                <w:sz w:val="26"/>
                <w:szCs w:val="26"/>
                <w:lang w:val="pl-PL"/>
              </w:rPr>
              <w:t>,</w:t>
            </w:r>
            <w:r w:rsidR="00062032" w:rsidRPr="00BE6368">
              <w:rPr>
                <w:rFonts w:cs="Times New Roman"/>
                <w:sz w:val="26"/>
                <w:szCs w:val="26"/>
                <w:lang w:val="pl-PL"/>
              </w:rPr>
              <w:t xml:space="preserve"> thống nhất chủ trương cho phép địa phương sử dụng nguồn kinh phí vận động xóa nhà tạm theo Nghị quyết số 13/2023/NQ-HĐND của HĐND tỉnh chưa sử dụng hết để thực hiện chương trình xóa nhà tạm theo Nghị quyết chuyên đề của Huyện ủy.</w:t>
            </w:r>
          </w:p>
        </w:tc>
        <w:tc>
          <w:tcPr>
            <w:tcW w:w="2693" w:type="dxa"/>
            <w:shd w:val="clear" w:color="auto" w:fill="auto"/>
          </w:tcPr>
          <w:p w14:paraId="6A68471C" w14:textId="2AA97F98" w:rsidR="00B04A54" w:rsidRPr="00BE6368" w:rsidRDefault="00062032" w:rsidP="00A60832">
            <w:pPr>
              <w:widowControl w:val="0"/>
              <w:spacing w:before="60" w:after="60" w:line="240" w:lineRule="auto"/>
              <w:jc w:val="both"/>
              <w:rPr>
                <w:rFonts w:cs="Times New Roman"/>
                <w:spacing w:val="-4"/>
                <w:sz w:val="26"/>
                <w:szCs w:val="26"/>
                <w:lang w:val="pl-PL"/>
              </w:rPr>
            </w:pPr>
            <w:r w:rsidRPr="00BE6368">
              <w:rPr>
                <w:rFonts w:cs="Times New Roman"/>
                <w:spacing w:val="-4"/>
                <w:sz w:val="26"/>
                <w:szCs w:val="26"/>
                <w:lang w:val="pl-PL"/>
              </w:rPr>
              <w:t>UBND tỉnh</w:t>
            </w:r>
          </w:p>
        </w:tc>
        <w:tc>
          <w:tcPr>
            <w:tcW w:w="1561" w:type="dxa"/>
            <w:shd w:val="clear" w:color="auto" w:fill="auto"/>
          </w:tcPr>
          <w:p w14:paraId="3D7CFC07" w14:textId="77777777" w:rsidR="00B04A54" w:rsidRPr="00BE6368" w:rsidRDefault="00B04A54" w:rsidP="007E1D4C">
            <w:pPr>
              <w:widowControl w:val="0"/>
              <w:spacing w:before="60" w:after="60" w:line="240" w:lineRule="auto"/>
              <w:jc w:val="both"/>
              <w:rPr>
                <w:rFonts w:cs="Times New Roman"/>
                <w:b/>
                <w:bCs/>
                <w:spacing w:val="-4"/>
                <w:sz w:val="26"/>
                <w:szCs w:val="26"/>
                <w:lang w:val="pl-PL"/>
              </w:rPr>
            </w:pPr>
          </w:p>
        </w:tc>
      </w:tr>
      <w:tr w:rsidR="00BE6368" w:rsidRPr="00BE6368" w14:paraId="4E738294" w14:textId="77777777" w:rsidTr="00036DCF">
        <w:trPr>
          <w:gridAfter w:val="1"/>
          <w:wAfter w:w="8" w:type="dxa"/>
        </w:trPr>
        <w:tc>
          <w:tcPr>
            <w:tcW w:w="10627" w:type="dxa"/>
            <w:shd w:val="clear" w:color="auto" w:fill="auto"/>
          </w:tcPr>
          <w:p w14:paraId="273B8275" w14:textId="7C3E7797" w:rsidR="008D52F5" w:rsidRPr="00BE6368" w:rsidRDefault="008D52F5" w:rsidP="00A02157">
            <w:pPr>
              <w:widowControl w:val="0"/>
              <w:spacing w:before="60" w:after="60" w:line="240" w:lineRule="auto"/>
              <w:jc w:val="both"/>
              <w:rPr>
                <w:rFonts w:cs="Times New Roman"/>
                <w:sz w:val="26"/>
                <w:szCs w:val="26"/>
                <w:lang w:val="pl-PL"/>
              </w:rPr>
            </w:pPr>
            <w:r w:rsidRPr="00BE6368">
              <w:rPr>
                <w:rFonts w:cs="Times New Roman"/>
                <w:sz w:val="26"/>
                <w:szCs w:val="26"/>
                <w:lang w:val="pl-PL"/>
              </w:rPr>
              <w:t xml:space="preserve">3. </w:t>
            </w:r>
            <w:r w:rsidRPr="00BE6368">
              <w:rPr>
                <w:rFonts w:cs="Times New Roman"/>
                <w:sz w:val="26"/>
                <w:szCs w:val="26"/>
              </w:rPr>
              <w:t xml:space="preserve">Kính đề nghị Ban Vận động xóa nhà dột nát tỉnh bổ sung đủ số kinh phí còn </w:t>
            </w:r>
            <w:r w:rsidR="00C04B43" w:rsidRPr="00BE6368">
              <w:rPr>
                <w:rFonts w:cs="Times New Roman"/>
                <w:sz w:val="26"/>
                <w:szCs w:val="26"/>
              </w:rPr>
              <w:t xml:space="preserve">thiếu 9.450 triệu đồng so với nguồn kinh phí được HĐND tỉnh phê duyệt tại Nghị quyết 07/2025/NQ-HĐND </w:t>
            </w:r>
            <w:r w:rsidR="00A02157" w:rsidRPr="00BE6368">
              <w:rPr>
                <w:rFonts w:cs="Times New Roman"/>
                <w:sz w:val="26"/>
                <w:szCs w:val="26"/>
              </w:rPr>
              <w:t>(</w:t>
            </w:r>
            <w:r w:rsidR="00C04B43" w:rsidRPr="00BE6368">
              <w:rPr>
                <w:rFonts w:cs="Times New Roman"/>
                <w:sz w:val="26"/>
                <w:szCs w:val="26"/>
              </w:rPr>
              <w:t>phân bổ 25.110 triệu đồng</w:t>
            </w:r>
            <w:r w:rsidR="00A02157" w:rsidRPr="00BE6368">
              <w:rPr>
                <w:rFonts w:cs="Times New Roman"/>
                <w:sz w:val="26"/>
                <w:szCs w:val="26"/>
              </w:rPr>
              <w:t xml:space="preserve"> (</w:t>
            </w:r>
            <w:r w:rsidR="00C04B43" w:rsidRPr="00BE6368">
              <w:rPr>
                <w:rFonts w:cs="Times New Roman"/>
                <w:sz w:val="26"/>
                <w:szCs w:val="26"/>
              </w:rPr>
              <w:t>542 nhà</w:t>
            </w:r>
            <w:r w:rsidR="00A02157" w:rsidRPr="00BE6368">
              <w:rPr>
                <w:rFonts w:cs="Times New Roman"/>
                <w:sz w:val="26"/>
                <w:szCs w:val="26"/>
              </w:rPr>
              <w:t xml:space="preserve">)/34.650 triệu đồng) </w:t>
            </w:r>
            <w:r w:rsidRPr="00BE6368">
              <w:rPr>
                <w:rFonts w:cs="Times New Roman"/>
                <w:sz w:val="26"/>
                <w:szCs w:val="26"/>
              </w:rPr>
              <w:t xml:space="preserve">để </w:t>
            </w:r>
            <w:r w:rsidR="00C04B43" w:rsidRPr="00BE6368">
              <w:rPr>
                <w:rFonts w:cs="Times New Roman"/>
                <w:sz w:val="26"/>
                <w:szCs w:val="26"/>
              </w:rPr>
              <w:t xml:space="preserve">Phước Sơn </w:t>
            </w:r>
            <w:r w:rsidRPr="00BE6368">
              <w:rPr>
                <w:rFonts w:cs="Times New Roman"/>
                <w:sz w:val="26"/>
                <w:szCs w:val="26"/>
              </w:rPr>
              <w:t>đẩy nhanh tiến độ hoàn thành làm nhà trước ngày 15/6/2025</w:t>
            </w:r>
            <w:r w:rsidR="00782E6B" w:rsidRPr="00BE6368">
              <w:rPr>
                <w:rFonts w:cs="Times New Roman"/>
                <w:sz w:val="26"/>
                <w:szCs w:val="26"/>
              </w:rPr>
              <w:t>.</w:t>
            </w:r>
          </w:p>
        </w:tc>
        <w:tc>
          <w:tcPr>
            <w:tcW w:w="2693" w:type="dxa"/>
            <w:shd w:val="clear" w:color="auto" w:fill="auto"/>
          </w:tcPr>
          <w:p w14:paraId="3DFE8118" w14:textId="77777777" w:rsidR="00013266" w:rsidRPr="00BE6368" w:rsidRDefault="00E15631" w:rsidP="007E1D4C">
            <w:pPr>
              <w:widowControl w:val="0"/>
              <w:spacing w:before="60" w:after="60" w:line="240" w:lineRule="auto"/>
              <w:jc w:val="both"/>
              <w:rPr>
                <w:rFonts w:cs="Times New Roman"/>
                <w:spacing w:val="-4"/>
                <w:sz w:val="26"/>
                <w:szCs w:val="26"/>
                <w:lang w:val="pl-PL"/>
              </w:rPr>
            </w:pPr>
            <w:r w:rsidRPr="00BE6368">
              <w:rPr>
                <w:rFonts w:cs="Times New Roman"/>
                <w:spacing w:val="-4"/>
                <w:sz w:val="26"/>
                <w:szCs w:val="26"/>
                <w:lang w:val="pl-PL"/>
              </w:rPr>
              <w:t xml:space="preserve">Ủy ban </w:t>
            </w:r>
            <w:r w:rsidR="00036DCF" w:rsidRPr="00BE6368">
              <w:rPr>
                <w:rFonts w:cs="Times New Roman"/>
                <w:spacing w:val="-4"/>
                <w:sz w:val="26"/>
                <w:szCs w:val="26"/>
                <w:lang w:val="pl-PL"/>
              </w:rPr>
              <w:t>MTTQ</w:t>
            </w:r>
          </w:p>
          <w:p w14:paraId="31087DC6" w14:textId="4D2C77D8" w:rsidR="008D52F5" w:rsidRPr="00BE6368" w:rsidRDefault="00036DCF" w:rsidP="007E1D4C">
            <w:pPr>
              <w:widowControl w:val="0"/>
              <w:spacing w:before="60" w:after="60" w:line="240" w:lineRule="auto"/>
              <w:jc w:val="both"/>
              <w:rPr>
                <w:rFonts w:cs="Times New Roman"/>
                <w:spacing w:val="-4"/>
                <w:sz w:val="26"/>
                <w:szCs w:val="26"/>
                <w:lang w:val="pl-PL"/>
              </w:rPr>
            </w:pPr>
            <w:r w:rsidRPr="00BE6368">
              <w:rPr>
                <w:rFonts w:cs="Times New Roman"/>
                <w:spacing w:val="-4"/>
                <w:sz w:val="26"/>
                <w:szCs w:val="26"/>
                <w:lang w:val="pl-PL"/>
              </w:rPr>
              <w:t>Việt Nam</w:t>
            </w:r>
            <w:r w:rsidR="00E15631" w:rsidRPr="00BE6368">
              <w:rPr>
                <w:rFonts w:cs="Times New Roman"/>
                <w:spacing w:val="-4"/>
                <w:sz w:val="26"/>
                <w:szCs w:val="26"/>
                <w:lang w:val="pl-PL"/>
              </w:rPr>
              <w:t xml:space="preserve"> tỉnh</w:t>
            </w:r>
          </w:p>
        </w:tc>
        <w:tc>
          <w:tcPr>
            <w:tcW w:w="1561" w:type="dxa"/>
            <w:shd w:val="clear" w:color="auto" w:fill="auto"/>
          </w:tcPr>
          <w:p w14:paraId="2DCDE268" w14:textId="77777777" w:rsidR="008D52F5" w:rsidRPr="00BE6368" w:rsidRDefault="008D52F5" w:rsidP="007E1D4C">
            <w:pPr>
              <w:widowControl w:val="0"/>
              <w:spacing w:before="60" w:after="60" w:line="240" w:lineRule="auto"/>
              <w:jc w:val="both"/>
              <w:rPr>
                <w:rFonts w:cs="Times New Roman"/>
                <w:b/>
                <w:bCs/>
                <w:spacing w:val="-4"/>
                <w:sz w:val="26"/>
                <w:szCs w:val="26"/>
                <w:lang w:val="pl-PL"/>
              </w:rPr>
            </w:pPr>
          </w:p>
        </w:tc>
      </w:tr>
    </w:tbl>
    <w:p w14:paraId="437611D7" w14:textId="26F18D24" w:rsidR="00311D41" w:rsidRPr="00BE6368" w:rsidRDefault="00436664" w:rsidP="00C27ADB">
      <w:pPr>
        <w:spacing w:before="40" w:after="40" w:line="240" w:lineRule="auto"/>
        <w:jc w:val="both"/>
        <w:rPr>
          <w:rFonts w:eastAsia="Times New Roman" w:cs="Times New Roman"/>
          <w:szCs w:val="28"/>
        </w:rPr>
      </w:pPr>
      <w:r w:rsidRPr="00BE6368">
        <w:rPr>
          <w:rFonts w:eastAsia="Times New Roman" w:cs="Times New Roman"/>
          <w:szCs w:val="28"/>
        </w:rPr>
        <w:br w:type="textWrapping" w:clear="all"/>
      </w:r>
    </w:p>
    <w:sectPr w:rsidR="00311D41" w:rsidRPr="00BE6368" w:rsidSect="00BE6368">
      <w:headerReference w:type="default" r:id="rId7"/>
      <w:footerReference w:type="even" r:id="rId8"/>
      <w:footerReference w:type="default" r:id="rId9"/>
      <w:pgSz w:w="16840" w:h="11907" w:orient="landscape" w:code="9"/>
      <w:pgMar w:top="806" w:right="910" w:bottom="426" w:left="1152" w:header="454" w:footer="23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23C96" w14:textId="77777777" w:rsidR="00FF48B4" w:rsidRDefault="00FF48B4">
      <w:pPr>
        <w:spacing w:after="0" w:line="240" w:lineRule="auto"/>
      </w:pPr>
      <w:r>
        <w:separator/>
      </w:r>
    </w:p>
  </w:endnote>
  <w:endnote w:type="continuationSeparator" w:id="0">
    <w:p w14:paraId="1EBA7D6B" w14:textId="77777777" w:rsidR="00FF48B4" w:rsidRDefault="00FF48B4">
      <w:pPr>
        <w:spacing w:after="0" w:line="240" w:lineRule="auto"/>
      </w:pPr>
      <w:r>
        <w:continuationSeparator/>
      </w:r>
    </w:p>
  </w:endnote>
  <w:endnote w:type="continuationNotice" w:id="1">
    <w:p w14:paraId="4DF27558" w14:textId="77777777" w:rsidR="00FF48B4" w:rsidRDefault="00FF48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1A93D" w14:textId="77777777" w:rsidR="00F716A0" w:rsidRDefault="00F716A0" w:rsidP="00F716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B661FD" w14:textId="77777777" w:rsidR="00F716A0" w:rsidRDefault="00F716A0" w:rsidP="00F716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8B259" w14:textId="77777777" w:rsidR="00F716A0" w:rsidRDefault="00F716A0" w:rsidP="00F716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8911B" w14:textId="77777777" w:rsidR="00FF48B4" w:rsidRDefault="00FF48B4">
      <w:pPr>
        <w:spacing w:after="0" w:line="240" w:lineRule="auto"/>
      </w:pPr>
      <w:r>
        <w:separator/>
      </w:r>
    </w:p>
  </w:footnote>
  <w:footnote w:type="continuationSeparator" w:id="0">
    <w:p w14:paraId="2C5B41C8" w14:textId="77777777" w:rsidR="00FF48B4" w:rsidRDefault="00FF48B4">
      <w:pPr>
        <w:spacing w:after="0" w:line="240" w:lineRule="auto"/>
      </w:pPr>
      <w:r>
        <w:continuationSeparator/>
      </w:r>
    </w:p>
  </w:footnote>
  <w:footnote w:type="continuationNotice" w:id="1">
    <w:p w14:paraId="0477C417" w14:textId="77777777" w:rsidR="00FF48B4" w:rsidRDefault="00FF48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84A1A" w14:textId="79B84D59" w:rsidR="00F716A0" w:rsidRDefault="00F716A0" w:rsidP="00F716A0">
    <w:pPr>
      <w:pStyle w:val="Header"/>
      <w:jc w:val="center"/>
    </w:pPr>
    <w:r>
      <w:fldChar w:fldCharType="begin"/>
    </w:r>
    <w:r>
      <w:instrText xml:space="preserve"> PAGE   \* MERGEFORMAT </w:instrText>
    </w:r>
    <w:r>
      <w:fldChar w:fldCharType="separate"/>
    </w:r>
    <w:r w:rsidR="006C044B">
      <w:rPr>
        <w:noProof/>
      </w:rPr>
      <w:t>5</w:t>
    </w:r>
    <w:r>
      <w:rPr>
        <w:noProof/>
      </w:rPr>
      <w:fldChar w:fldCharType="end"/>
    </w:r>
  </w:p>
  <w:p w14:paraId="016F826B" w14:textId="77777777" w:rsidR="00F716A0" w:rsidRPr="00CA740D" w:rsidRDefault="00F716A0">
    <w:pPr>
      <w:pStyle w:val="Header"/>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D41"/>
    <w:rsid w:val="000073C0"/>
    <w:rsid w:val="00012687"/>
    <w:rsid w:val="00013266"/>
    <w:rsid w:val="0001606A"/>
    <w:rsid w:val="00025202"/>
    <w:rsid w:val="0002699F"/>
    <w:rsid w:val="00036DCF"/>
    <w:rsid w:val="00051715"/>
    <w:rsid w:val="00062032"/>
    <w:rsid w:val="00071FC1"/>
    <w:rsid w:val="00072936"/>
    <w:rsid w:val="000910BF"/>
    <w:rsid w:val="000A2273"/>
    <w:rsid w:val="000A2A37"/>
    <w:rsid w:val="000B093B"/>
    <w:rsid w:val="000F329F"/>
    <w:rsid w:val="000F69C9"/>
    <w:rsid w:val="00104DA0"/>
    <w:rsid w:val="00104F3D"/>
    <w:rsid w:val="00106351"/>
    <w:rsid w:val="001367A3"/>
    <w:rsid w:val="0015182C"/>
    <w:rsid w:val="00174BDE"/>
    <w:rsid w:val="00176444"/>
    <w:rsid w:val="00177335"/>
    <w:rsid w:val="00180FC1"/>
    <w:rsid w:val="001A3AC3"/>
    <w:rsid w:val="001A4858"/>
    <w:rsid w:val="001A50E8"/>
    <w:rsid w:val="001A7213"/>
    <w:rsid w:val="001D1939"/>
    <w:rsid w:val="001D4E97"/>
    <w:rsid w:val="001E6781"/>
    <w:rsid w:val="0020531C"/>
    <w:rsid w:val="00205CBF"/>
    <w:rsid w:val="00210168"/>
    <w:rsid w:val="00210DD0"/>
    <w:rsid w:val="00222549"/>
    <w:rsid w:val="00230A66"/>
    <w:rsid w:val="0023397E"/>
    <w:rsid w:val="00243C2D"/>
    <w:rsid w:val="002448F9"/>
    <w:rsid w:val="00245764"/>
    <w:rsid w:val="002471AA"/>
    <w:rsid w:val="0026373E"/>
    <w:rsid w:val="00266F2B"/>
    <w:rsid w:val="002D1E75"/>
    <w:rsid w:val="002D7518"/>
    <w:rsid w:val="002E04DF"/>
    <w:rsid w:val="002F2BB0"/>
    <w:rsid w:val="003011BC"/>
    <w:rsid w:val="00301ECC"/>
    <w:rsid w:val="003106B7"/>
    <w:rsid w:val="003117AB"/>
    <w:rsid w:val="00311D41"/>
    <w:rsid w:val="003171FC"/>
    <w:rsid w:val="00317998"/>
    <w:rsid w:val="0032028C"/>
    <w:rsid w:val="00333F01"/>
    <w:rsid w:val="0034070A"/>
    <w:rsid w:val="003472A1"/>
    <w:rsid w:val="003A1DE7"/>
    <w:rsid w:val="003B7883"/>
    <w:rsid w:val="003C4B18"/>
    <w:rsid w:val="003C6F11"/>
    <w:rsid w:val="003D436A"/>
    <w:rsid w:val="003E1F98"/>
    <w:rsid w:val="003E7261"/>
    <w:rsid w:val="003F7ADD"/>
    <w:rsid w:val="00402A61"/>
    <w:rsid w:val="00407607"/>
    <w:rsid w:val="00415A30"/>
    <w:rsid w:val="00432D30"/>
    <w:rsid w:val="00436664"/>
    <w:rsid w:val="00443E9B"/>
    <w:rsid w:val="00445581"/>
    <w:rsid w:val="00455EC2"/>
    <w:rsid w:val="00455FBD"/>
    <w:rsid w:val="00456546"/>
    <w:rsid w:val="00475359"/>
    <w:rsid w:val="00483EBD"/>
    <w:rsid w:val="004A290A"/>
    <w:rsid w:val="004B26A0"/>
    <w:rsid w:val="004B2C33"/>
    <w:rsid w:val="004B30A0"/>
    <w:rsid w:val="004B37CF"/>
    <w:rsid w:val="004D4316"/>
    <w:rsid w:val="004E180B"/>
    <w:rsid w:val="004E2E32"/>
    <w:rsid w:val="005002A1"/>
    <w:rsid w:val="00503EDD"/>
    <w:rsid w:val="00504B0A"/>
    <w:rsid w:val="005117AA"/>
    <w:rsid w:val="00531097"/>
    <w:rsid w:val="00561DDE"/>
    <w:rsid w:val="005843E5"/>
    <w:rsid w:val="005A0881"/>
    <w:rsid w:val="005A4493"/>
    <w:rsid w:val="005A5E4D"/>
    <w:rsid w:val="005B71E1"/>
    <w:rsid w:val="005E209D"/>
    <w:rsid w:val="005F541E"/>
    <w:rsid w:val="00611BD7"/>
    <w:rsid w:val="006414D0"/>
    <w:rsid w:val="006500C1"/>
    <w:rsid w:val="00690968"/>
    <w:rsid w:val="00694F2A"/>
    <w:rsid w:val="006A2912"/>
    <w:rsid w:val="006B24D6"/>
    <w:rsid w:val="006B4172"/>
    <w:rsid w:val="006B5BF3"/>
    <w:rsid w:val="006B6A14"/>
    <w:rsid w:val="006C044B"/>
    <w:rsid w:val="006C15DC"/>
    <w:rsid w:val="006C5CEC"/>
    <w:rsid w:val="006D0D43"/>
    <w:rsid w:val="00717B16"/>
    <w:rsid w:val="0073187D"/>
    <w:rsid w:val="00742E45"/>
    <w:rsid w:val="00755988"/>
    <w:rsid w:val="00757894"/>
    <w:rsid w:val="00782E6B"/>
    <w:rsid w:val="007A559C"/>
    <w:rsid w:val="007B2AE4"/>
    <w:rsid w:val="007B4E15"/>
    <w:rsid w:val="007D0B38"/>
    <w:rsid w:val="007D5079"/>
    <w:rsid w:val="007E1D4C"/>
    <w:rsid w:val="007E1E81"/>
    <w:rsid w:val="0083732D"/>
    <w:rsid w:val="008808DA"/>
    <w:rsid w:val="008C364A"/>
    <w:rsid w:val="008D2940"/>
    <w:rsid w:val="008D52F5"/>
    <w:rsid w:val="008D6B59"/>
    <w:rsid w:val="008E17BD"/>
    <w:rsid w:val="008E1CA1"/>
    <w:rsid w:val="008E41F2"/>
    <w:rsid w:val="00941BFF"/>
    <w:rsid w:val="00952426"/>
    <w:rsid w:val="00963DA6"/>
    <w:rsid w:val="009779EC"/>
    <w:rsid w:val="009A4EAF"/>
    <w:rsid w:val="009D0EC4"/>
    <w:rsid w:val="009D1C82"/>
    <w:rsid w:val="009D6956"/>
    <w:rsid w:val="009D6D78"/>
    <w:rsid w:val="009F00EA"/>
    <w:rsid w:val="009F0B7F"/>
    <w:rsid w:val="009F33DD"/>
    <w:rsid w:val="00A02157"/>
    <w:rsid w:val="00A114A6"/>
    <w:rsid w:val="00A26A26"/>
    <w:rsid w:val="00A4330E"/>
    <w:rsid w:val="00A51D4C"/>
    <w:rsid w:val="00A60832"/>
    <w:rsid w:val="00A64341"/>
    <w:rsid w:val="00AA70EA"/>
    <w:rsid w:val="00AB6070"/>
    <w:rsid w:val="00AB7FA5"/>
    <w:rsid w:val="00AE6617"/>
    <w:rsid w:val="00AF3768"/>
    <w:rsid w:val="00AF440F"/>
    <w:rsid w:val="00B01D7B"/>
    <w:rsid w:val="00B047F9"/>
    <w:rsid w:val="00B04A54"/>
    <w:rsid w:val="00B04F5F"/>
    <w:rsid w:val="00B075EC"/>
    <w:rsid w:val="00B105EB"/>
    <w:rsid w:val="00B11FE1"/>
    <w:rsid w:val="00B173E0"/>
    <w:rsid w:val="00B503B7"/>
    <w:rsid w:val="00B56511"/>
    <w:rsid w:val="00B65DF3"/>
    <w:rsid w:val="00B8132A"/>
    <w:rsid w:val="00B84CD7"/>
    <w:rsid w:val="00B94D4D"/>
    <w:rsid w:val="00B97514"/>
    <w:rsid w:val="00BA42CA"/>
    <w:rsid w:val="00BA6CAC"/>
    <w:rsid w:val="00BB2682"/>
    <w:rsid w:val="00BC4E15"/>
    <w:rsid w:val="00BC5A6E"/>
    <w:rsid w:val="00BD1816"/>
    <w:rsid w:val="00BE6368"/>
    <w:rsid w:val="00BE6FD8"/>
    <w:rsid w:val="00C04B43"/>
    <w:rsid w:val="00C10D8F"/>
    <w:rsid w:val="00C2082E"/>
    <w:rsid w:val="00C21ED0"/>
    <w:rsid w:val="00C27ADB"/>
    <w:rsid w:val="00C3483D"/>
    <w:rsid w:val="00C4404B"/>
    <w:rsid w:val="00C63132"/>
    <w:rsid w:val="00C63DDA"/>
    <w:rsid w:val="00C84858"/>
    <w:rsid w:val="00C87AAB"/>
    <w:rsid w:val="00CB2765"/>
    <w:rsid w:val="00D03347"/>
    <w:rsid w:val="00D15C6A"/>
    <w:rsid w:val="00D16401"/>
    <w:rsid w:val="00D164AA"/>
    <w:rsid w:val="00D17DEE"/>
    <w:rsid w:val="00D33B68"/>
    <w:rsid w:val="00D46432"/>
    <w:rsid w:val="00D556DC"/>
    <w:rsid w:val="00D66CF1"/>
    <w:rsid w:val="00D67746"/>
    <w:rsid w:val="00D80F45"/>
    <w:rsid w:val="00D9021B"/>
    <w:rsid w:val="00D941C9"/>
    <w:rsid w:val="00DB0032"/>
    <w:rsid w:val="00DB338E"/>
    <w:rsid w:val="00DD1E20"/>
    <w:rsid w:val="00DE38B0"/>
    <w:rsid w:val="00DF16A0"/>
    <w:rsid w:val="00DF55ED"/>
    <w:rsid w:val="00DF5645"/>
    <w:rsid w:val="00E03F29"/>
    <w:rsid w:val="00E04539"/>
    <w:rsid w:val="00E06A2D"/>
    <w:rsid w:val="00E15631"/>
    <w:rsid w:val="00E1708C"/>
    <w:rsid w:val="00E177DA"/>
    <w:rsid w:val="00E36203"/>
    <w:rsid w:val="00E61859"/>
    <w:rsid w:val="00E631ED"/>
    <w:rsid w:val="00E77B7D"/>
    <w:rsid w:val="00E80146"/>
    <w:rsid w:val="00E83DB7"/>
    <w:rsid w:val="00E874F5"/>
    <w:rsid w:val="00E8790B"/>
    <w:rsid w:val="00E94BAC"/>
    <w:rsid w:val="00E960DA"/>
    <w:rsid w:val="00E97166"/>
    <w:rsid w:val="00EB1237"/>
    <w:rsid w:val="00EB2ECC"/>
    <w:rsid w:val="00EC5167"/>
    <w:rsid w:val="00EC7A18"/>
    <w:rsid w:val="00ED1A5E"/>
    <w:rsid w:val="00F0044C"/>
    <w:rsid w:val="00F05BDA"/>
    <w:rsid w:val="00F2353A"/>
    <w:rsid w:val="00F32B1D"/>
    <w:rsid w:val="00F34EB7"/>
    <w:rsid w:val="00F3571C"/>
    <w:rsid w:val="00F41630"/>
    <w:rsid w:val="00F43971"/>
    <w:rsid w:val="00F50C68"/>
    <w:rsid w:val="00F50FF2"/>
    <w:rsid w:val="00F524C6"/>
    <w:rsid w:val="00F6776C"/>
    <w:rsid w:val="00F716A0"/>
    <w:rsid w:val="00F95DAF"/>
    <w:rsid w:val="00FA63D4"/>
    <w:rsid w:val="00FD07B9"/>
    <w:rsid w:val="00FD0ED7"/>
    <w:rsid w:val="00FE45BE"/>
    <w:rsid w:val="00FF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6E7F"/>
  <w15:docId w15:val="{051376D5-BEEB-4827-9738-E44CF9F2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1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41"/>
  </w:style>
  <w:style w:type="paragraph" w:styleId="Header">
    <w:name w:val="header"/>
    <w:basedOn w:val="Normal"/>
    <w:link w:val="HeaderChar"/>
    <w:uiPriority w:val="99"/>
    <w:unhideWhenUsed/>
    <w:rsid w:val="00311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41"/>
  </w:style>
  <w:style w:type="character" w:styleId="PageNumber">
    <w:name w:val="page number"/>
    <w:basedOn w:val="DefaultParagraphFont"/>
    <w:rsid w:val="00311D41"/>
  </w:style>
  <w:style w:type="paragraph" w:styleId="BalloonText">
    <w:name w:val="Balloon Text"/>
    <w:basedOn w:val="Normal"/>
    <w:link w:val="BalloonTextChar"/>
    <w:uiPriority w:val="99"/>
    <w:semiHidden/>
    <w:unhideWhenUsed/>
    <w:rsid w:val="00DE3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8B0"/>
    <w:rPr>
      <w:rFonts w:ascii="Segoe UI" w:hAnsi="Segoe UI" w:cs="Segoe UI"/>
      <w:sz w:val="18"/>
      <w:szCs w:val="18"/>
    </w:rPr>
  </w:style>
  <w:style w:type="paragraph" w:styleId="ListParagraph">
    <w:name w:val="List Paragraph"/>
    <w:basedOn w:val="Normal"/>
    <w:uiPriority w:val="34"/>
    <w:qFormat/>
    <w:rsid w:val="00025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341">
      <w:bodyDiv w:val="1"/>
      <w:marLeft w:val="0"/>
      <w:marRight w:val="0"/>
      <w:marTop w:val="0"/>
      <w:marBottom w:val="0"/>
      <w:divBdr>
        <w:top w:val="none" w:sz="0" w:space="0" w:color="auto"/>
        <w:left w:val="none" w:sz="0" w:space="0" w:color="auto"/>
        <w:bottom w:val="none" w:sz="0" w:space="0" w:color="auto"/>
        <w:right w:val="none" w:sz="0" w:space="0" w:color="auto"/>
      </w:divBdr>
    </w:div>
    <w:div w:id="115493932">
      <w:bodyDiv w:val="1"/>
      <w:marLeft w:val="0"/>
      <w:marRight w:val="0"/>
      <w:marTop w:val="0"/>
      <w:marBottom w:val="0"/>
      <w:divBdr>
        <w:top w:val="none" w:sz="0" w:space="0" w:color="auto"/>
        <w:left w:val="none" w:sz="0" w:space="0" w:color="auto"/>
        <w:bottom w:val="none" w:sz="0" w:space="0" w:color="auto"/>
        <w:right w:val="none" w:sz="0" w:space="0" w:color="auto"/>
      </w:divBdr>
    </w:div>
    <w:div w:id="682586475">
      <w:bodyDiv w:val="1"/>
      <w:marLeft w:val="0"/>
      <w:marRight w:val="0"/>
      <w:marTop w:val="0"/>
      <w:marBottom w:val="0"/>
      <w:divBdr>
        <w:top w:val="none" w:sz="0" w:space="0" w:color="auto"/>
        <w:left w:val="none" w:sz="0" w:space="0" w:color="auto"/>
        <w:bottom w:val="none" w:sz="0" w:space="0" w:color="auto"/>
        <w:right w:val="none" w:sz="0" w:space="0" w:color="auto"/>
      </w:divBdr>
    </w:div>
    <w:div w:id="736900223">
      <w:bodyDiv w:val="1"/>
      <w:marLeft w:val="0"/>
      <w:marRight w:val="0"/>
      <w:marTop w:val="0"/>
      <w:marBottom w:val="0"/>
      <w:divBdr>
        <w:top w:val="none" w:sz="0" w:space="0" w:color="auto"/>
        <w:left w:val="none" w:sz="0" w:space="0" w:color="auto"/>
        <w:bottom w:val="none" w:sz="0" w:space="0" w:color="auto"/>
        <w:right w:val="none" w:sz="0" w:space="0" w:color="auto"/>
      </w:divBdr>
    </w:div>
    <w:div w:id="844789049">
      <w:bodyDiv w:val="1"/>
      <w:marLeft w:val="0"/>
      <w:marRight w:val="0"/>
      <w:marTop w:val="0"/>
      <w:marBottom w:val="0"/>
      <w:divBdr>
        <w:top w:val="none" w:sz="0" w:space="0" w:color="auto"/>
        <w:left w:val="none" w:sz="0" w:space="0" w:color="auto"/>
        <w:bottom w:val="none" w:sz="0" w:space="0" w:color="auto"/>
        <w:right w:val="none" w:sz="0" w:space="0" w:color="auto"/>
      </w:divBdr>
    </w:div>
    <w:div w:id="113228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B907-A476-46A7-AB0E-7D1E87532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NGA</dc:creator>
  <cp:lastModifiedBy>Admin</cp:lastModifiedBy>
  <cp:revision>2</cp:revision>
  <cp:lastPrinted>2025-05-05T08:55:00Z</cp:lastPrinted>
  <dcterms:created xsi:type="dcterms:W3CDTF">2025-05-05T08:56:00Z</dcterms:created>
  <dcterms:modified xsi:type="dcterms:W3CDTF">2025-05-05T08:56:00Z</dcterms:modified>
</cp:coreProperties>
</file>